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995D0" w14:textId="77777777" w:rsidR="003D016C" w:rsidRPr="00C84CC1" w:rsidRDefault="003D016C" w:rsidP="00884759">
      <w:pPr>
        <w:spacing w:line="480" w:lineRule="auto"/>
        <w:rPr>
          <w:rFonts w:ascii="Times New Roman" w:hAnsi="Times New Roman" w:cs="Times New Roman"/>
        </w:rPr>
      </w:pPr>
    </w:p>
    <w:p w14:paraId="48A5182A" w14:textId="77777777" w:rsidR="003D016C" w:rsidRPr="00C84CC1" w:rsidRDefault="003D016C" w:rsidP="00884759">
      <w:pPr>
        <w:spacing w:line="480" w:lineRule="auto"/>
        <w:jc w:val="center"/>
        <w:rPr>
          <w:rFonts w:ascii="Times New Roman" w:hAnsi="Times New Roman" w:cs="Times New Roman"/>
          <w:b/>
          <w:bCs/>
          <w:shd w:val="clear" w:color="auto" w:fill="FFFFFF"/>
        </w:rPr>
      </w:pPr>
    </w:p>
    <w:p w14:paraId="009CE7AA" w14:textId="77777777" w:rsidR="003D016C" w:rsidRPr="00C84CC1" w:rsidRDefault="003D016C" w:rsidP="00884759">
      <w:pPr>
        <w:spacing w:line="480" w:lineRule="auto"/>
        <w:jc w:val="center"/>
        <w:rPr>
          <w:rFonts w:ascii="Times New Roman" w:hAnsi="Times New Roman" w:cs="Times New Roman"/>
          <w:b/>
          <w:bCs/>
          <w:shd w:val="clear" w:color="auto" w:fill="FFFFFF"/>
        </w:rPr>
      </w:pPr>
    </w:p>
    <w:p w14:paraId="1E702785" w14:textId="77777777" w:rsidR="003D016C" w:rsidRPr="00C84CC1" w:rsidRDefault="003D016C" w:rsidP="00884759">
      <w:pPr>
        <w:spacing w:line="480" w:lineRule="auto"/>
        <w:jc w:val="center"/>
        <w:rPr>
          <w:rFonts w:ascii="Times New Roman" w:hAnsi="Times New Roman" w:cs="Times New Roman"/>
          <w:b/>
          <w:bCs/>
          <w:shd w:val="clear" w:color="auto" w:fill="FFFFFF"/>
        </w:rPr>
      </w:pPr>
    </w:p>
    <w:p w14:paraId="4FA8ED16" w14:textId="77777777" w:rsidR="003D016C" w:rsidRPr="00C84CC1" w:rsidRDefault="003D016C" w:rsidP="00884759">
      <w:pPr>
        <w:spacing w:line="480" w:lineRule="auto"/>
        <w:jc w:val="center"/>
        <w:rPr>
          <w:rFonts w:ascii="Times New Roman" w:hAnsi="Times New Roman" w:cs="Times New Roman"/>
          <w:b/>
          <w:bCs/>
          <w:shd w:val="clear" w:color="auto" w:fill="FFFFFF"/>
        </w:rPr>
      </w:pPr>
    </w:p>
    <w:p w14:paraId="1E9C4D2F" w14:textId="77777777" w:rsidR="003D016C" w:rsidRPr="00C84CC1" w:rsidRDefault="003D016C" w:rsidP="00884759">
      <w:pPr>
        <w:spacing w:line="480" w:lineRule="auto"/>
        <w:jc w:val="center"/>
        <w:rPr>
          <w:rFonts w:ascii="Times New Roman" w:hAnsi="Times New Roman" w:cs="Times New Roman"/>
          <w:b/>
          <w:bCs/>
          <w:shd w:val="clear" w:color="auto" w:fill="FFFFFF"/>
        </w:rPr>
      </w:pPr>
    </w:p>
    <w:p w14:paraId="6D49BA52" w14:textId="77777777" w:rsidR="003D016C" w:rsidRPr="00C84CC1" w:rsidRDefault="003D016C" w:rsidP="00884759">
      <w:pPr>
        <w:spacing w:line="480" w:lineRule="auto"/>
        <w:jc w:val="center"/>
        <w:rPr>
          <w:rFonts w:ascii="Times New Roman" w:hAnsi="Times New Roman" w:cs="Times New Roman"/>
          <w:b/>
          <w:bCs/>
          <w:shd w:val="clear" w:color="auto" w:fill="FFFFFF"/>
        </w:rPr>
      </w:pPr>
    </w:p>
    <w:p w14:paraId="407DC91C" w14:textId="77777777" w:rsidR="003D016C" w:rsidRPr="00C84CC1" w:rsidRDefault="003D016C" w:rsidP="00884759">
      <w:pPr>
        <w:spacing w:line="480" w:lineRule="auto"/>
        <w:jc w:val="center"/>
        <w:rPr>
          <w:rFonts w:ascii="Times New Roman" w:hAnsi="Times New Roman" w:cs="Times New Roman"/>
          <w:b/>
          <w:bCs/>
          <w:shd w:val="clear" w:color="auto" w:fill="FFFFFF"/>
        </w:rPr>
      </w:pPr>
      <w:r w:rsidRPr="00C84CC1">
        <w:rPr>
          <w:rFonts w:ascii="Times New Roman" w:hAnsi="Times New Roman" w:cs="Times New Roman"/>
          <w:b/>
          <w:bCs/>
          <w:shd w:val="clear" w:color="auto" w:fill="FFFFFF"/>
        </w:rPr>
        <w:t>Final Paper</w:t>
      </w:r>
    </w:p>
    <w:p w14:paraId="4CEB29BF" w14:textId="68D05787" w:rsidR="001F334E" w:rsidRPr="00C84CC1" w:rsidRDefault="0026313B" w:rsidP="001F334E">
      <w:pPr>
        <w:spacing w:line="480" w:lineRule="auto"/>
        <w:jc w:val="center"/>
        <w:rPr>
          <w:rFonts w:ascii="Times New Roman" w:hAnsi="Times New Roman" w:cs="Times New Roman"/>
          <w:b/>
          <w:bCs/>
          <w:shd w:val="clear" w:color="auto" w:fill="FFFFFF"/>
        </w:rPr>
      </w:pPr>
      <w:r w:rsidRPr="00C84CC1">
        <w:rPr>
          <w:rFonts w:ascii="Times New Roman" w:hAnsi="Times New Roman" w:cs="Times New Roman"/>
          <w:b/>
          <w:bCs/>
          <w:shd w:val="clear" w:color="auto" w:fill="FFFFFF"/>
        </w:rPr>
        <w:t>Putting it a</w:t>
      </w:r>
      <w:r w:rsidR="001F334E" w:rsidRPr="00C84CC1">
        <w:rPr>
          <w:rFonts w:ascii="Times New Roman" w:hAnsi="Times New Roman" w:cs="Times New Roman"/>
          <w:b/>
          <w:bCs/>
          <w:shd w:val="clear" w:color="auto" w:fill="FFFFFF"/>
        </w:rPr>
        <w:t>ll Together:</w:t>
      </w:r>
    </w:p>
    <w:p w14:paraId="02910AC6" w14:textId="6CB98220" w:rsidR="001F334E" w:rsidRPr="00C84CC1" w:rsidRDefault="001F334E" w:rsidP="0026313B">
      <w:pPr>
        <w:spacing w:line="480" w:lineRule="auto"/>
        <w:rPr>
          <w:rFonts w:ascii="Times New Roman" w:hAnsi="Times New Roman" w:cs="Times New Roman"/>
          <w:b/>
          <w:bCs/>
          <w:shd w:val="clear" w:color="auto" w:fill="FFFFFF"/>
        </w:rPr>
      </w:pPr>
    </w:p>
    <w:p w14:paraId="3499119D" w14:textId="77777777" w:rsidR="003D016C" w:rsidRPr="00C84CC1" w:rsidRDefault="003D016C" w:rsidP="00884759">
      <w:pPr>
        <w:spacing w:line="480" w:lineRule="auto"/>
        <w:rPr>
          <w:rFonts w:ascii="Times New Roman" w:hAnsi="Times New Roman" w:cs="Times New Roman"/>
          <w:b/>
          <w:bCs/>
          <w:u w:val="single"/>
          <w:shd w:val="clear" w:color="auto" w:fill="FFFFFF"/>
        </w:rPr>
      </w:pPr>
    </w:p>
    <w:p w14:paraId="6F4570B9" w14:textId="77777777" w:rsidR="003D016C" w:rsidRPr="00C84CC1" w:rsidRDefault="003D016C" w:rsidP="00884759">
      <w:pPr>
        <w:spacing w:line="480" w:lineRule="auto"/>
        <w:rPr>
          <w:rFonts w:ascii="Times New Roman" w:hAnsi="Times New Roman" w:cs="Times New Roman"/>
          <w:b/>
          <w:bCs/>
          <w:u w:val="single"/>
          <w:shd w:val="clear" w:color="auto" w:fill="FFFFFF"/>
        </w:rPr>
      </w:pPr>
    </w:p>
    <w:p w14:paraId="56026E5B" w14:textId="77777777" w:rsidR="003D016C" w:rsidRPr="00C84CC1" w:rsidRDefault="003D016C" w:rsidP="00884759">
      <w:pPr>
        <w:spacing w:line="480" w:lineRule="auto"/>
        <w:jc w:val="center"/>
        <w:rPr>
          <w:rFonts w:ascii="Times New Roman" w:hAnsi="Times New Roman" w:cs="Times New Roman"/>
          <w:b/>
        </w:rPr>
      </w:pPr>
    </w:p>
    <w:p w14:paraId="36506A5B" w14:textId="77777777" w:rsidR="003D016C" w:rsidRPr="00C84CC1" w:rsidRDefault="003D016C" w:rsidP="00884759">
      <w:pPr>
        <w:spacing w:line="480" w:lineRule="auto"/>
        <w:jc w:val="center"/>
        <w:rPr>
          <w:rFonts w:ascii="Times New Roman" w:hAnsi="Times New Roman" w:cs="Times New Roman"/>
          <w:b/>
        </w:rPr>
      </w:pPr>
    </w:p>
    <w:p w14:paraId="460D01F8" w14:textId="77777777" w:rsidR="003D016C" w:rsidRPr="00C84CC1" w:rsidRDefault="003D016C" w:rsidP="00884759">
      <w:pPr>
        <w:spacing w:line="480" w:lineRule="auto"/>
        <w:jc w:val="center"/>
        <w:rPr>
          <w:rFonts w:ascii="Times New Roman" w:hAnsi="Times New Roman" w:cs="Times New Roman"/>
          <w:b/>
        </w:rPr>
      </w:pPr>
      <w:r w:rsidRPr="00C84CC1">
        <w:rPr>
          <w:rFonts w:ascii="Times New Roman" w:hAnsi="Times New Roman" w:cs="Times New Roman"/>
          <w:b/>
        </w:rPr>
        <w:t>Shafali Hamir</w:t>
      </w:r>
    </w:p>
    <w:p w14:paraId="7C1169EC" w14:textId="77777777" w:rsidR="003D016C" w:rsidRPr="00C84CC1" w:rsidRDefault="003D016C" w:rsidP="00884759">
      <w:pPr>
        <w:spacing w:line="480" w:lineRule="auto"/>
        <w:jc w:val="center"/>
        <w:rPr>
          <w:rFonts w:ascii="Times New Roman" w:hAnsi="Times New Roman" w:cs="Times New Roman"/>
          <w:b/>
        </w:rPr>
      </w:pPr>
      <w:r w:rsidRPr="00C84CC1">
        <w:rPr>
          <w:rFonts w:ascii="Times New Roman" w:hAnsi="Times New Roman" w:cs="Times New Roman"/>
          <w:b/>
        </w:rPr>
        <w:t>87410130</w:t>
      </w:r>
    </w:p>
    <w:p w14:paraId="431972FA" w14:textId="77777777" w:rsidR="003D016C" w:rsidRPr="00C84CC1" w:rsidRDefault="003D016C" w:rsidP="00884759">
      <w:pPr>
        <w:spacing w:line="480" w:lineRule="auto"/>
        <w:jc w:val="center"/>
        <w:rPr>
          <w:rFonts w:ascii="Times New Roman" w:hAnsi="Times New Roman" w:cs="Times New Roman"/>
          <w:b/>
        </w:rPr>
      </w:pPr>
      <w:r w:rsidRPr="00C84CC1">
        <w:rPr>
          <w:rFonts w:ascii="Times New Roman" w:hAnsi="Times New Roman" w:cs="Times New Roman"/>
          <w:b/>
        </w:rPr>
        <w:t>ETEC 533, Section 65A</w:t>
      </w:r>
    </w:p>
    <w:p w14:paraId="425CBE8E" w14:textId="77777777" w:rsidR="003D016C" w:rsidRPr="00C84CC1" w:rsidRDefault="003D016C" w:rsidP="00884759">
      <w:pPr>
        <w:spacing w:line="480" w:lineRule="auto"/>
        <w:jc w:val="center"/>
        <w:rPr>
          <w:rFonts w:ascii="Times New Roman" w:hAnsi="Times New Roman" w:cs="Times New Roman"/>
          <w:b/>
        </w:rPr>
      </w:pPr>
      <w:r w:rsidRPr="00C84CC1">
        <w:rPr>
          <w:rFonts w:ascii="Times New Roman" w:hAnsi="Times New Roman" w:cs="Times New Roman"/>
          <w:b/>
        </w:rPr>
        <w:t>The University of British Columbia</w:t>
      </w:r>
    </w:p>
    <w:p w14:paraId="7B073057" w14:textId="77777777" w:rsidR="003D016C" w:rsidRPr="00C84CC1" w:rsidRDefault="003D016C" w:rsidP="00884759">
      <w:pPr>
        <w:spacing w:line="480" w:lineRule="auto"/>
        <w:jc w:val="center"/>
        <w:rPr>
          <w:rFonts w:ascii="Times New Roman" w:hAnsi="Times New Roman" w:cs="Times New Roman"/>
          <w:b/>
        </w:rPr>
      </w:pPr>
      <w:r w:rsidRPr="00C84CC1">
        <w:rPr>
          <w:rFonts w:ascii="Times New Roman" w:hAnsi="Times New Roman" w:cs="Times New Roman"/>
          <w:b/>
        </w:rPr>
        <w:t>Dr. Marina Milner-Bolotin</w:t>
      </w:r>
    </w:p>
    <w:p w14:paraId="5DD662E1" w14:textId="64361B29" w:rsidR="003D016C" w:rsidRPr="00C84CC1" w:rsidRDefault="00960618" w:rsidP="00884759">
      <w:pPr>
        <w:spacing w:line="480" w:lineRule="auto"/>
        <w:jc w:val="center"/>
        <w:rPr>
          <w:rFonts w:ascii="Times New Roman" w:hAnsi="Times New Roman" w:cs="Times New Roman"/>
          <w:b/>
        </w:rPr>
      </w:pPr>
      <w:r w:rsidRPr="00C84CC1">
        <w:rPr>
          <w:rFonts w:ascii="Times New Roman" w:hAnsi="Times New Roman" w:cs="Times New Roman"/>
          <w:b/>
        </w:rPr>
        <w:t>April 3</w:t>
      </w:r>
      <w:r w:rsidR="003D016C" w:rsidRPr="00C84CC1">
        <w:rPr>
          <w:rFonts w:ascii="Times New Roman" w:hAnsi="Times New Roman" w:cs="Times New Roman"/>
          <w:b/>
        </w:rPr>
        <w:t>, 2015</w:t>
      </w:r>
    </w:p>
    <w:p w14:paraId="049C3386" w14:textId="77777777" w:rsidR="003D016C" w:rsidRPr="00C84CC1" w:rsidRDefault="003D016C" w:rsidP="00884759">
      <w:pPr>
        <w:spacing w:line="480" w:lineRule="auto"/>
        <w:rPr>
          <w:rFonts w:ascii="Times New Roman" w:hAnsi="Times New Roman" w:cs="Times New Roman"/>
        </w:rPr>
      </w:pPr>
    </w:p>
    <w:p w14:paraId="777150BA" w14:textId="77777777" w:rsidR="003D016C" w:rsidRPr="00C84CC1" w:rsidRDefault="003D016C" w:rsidP="00884759">
      <w:pPr>
        <w:spacing w:line="480" w:lineRule="auto"/>
        <w:rPr>
          <w:rFonts w:ascii="Times New Roman" w:hAnsi="Times New Roman" w:cs="Times New Roman"/>
        </w:rPr>
      </w:pPr>
    </w:p>
    <w:p w14:paraId="27DAEB10" w14:textId="77777777" w:rsidR="003D016C" w:rsidRPr="00C84CC1" w:rsidRDefault="003D016C" w:rsidP="00884759">
      <w:pPr>
        <w:spacing w:line="480" w:lineRule="auto"/>
        <w:rPr>
          <w:rFonts w:ascii="Times New Roman" w:hAnsi="Times New Roman" w:cs="Times New Roman"/>
        </w:rPr>
      </w:pPr>
    </w:p>
    <w:p w14:paraId="0A5875FB" w14:textId="570BA511" w:rsidR="003D016C" w:rsidRPr="00C84CC1" w:rsidRDefault="001F334E" w:rsidP="001F334E">
      <w:pPr>
        <w:spacing w:line="480" w:lineRule="auto"/>
        <w:jc w:val="center"/>
        <w:rPr>
          <w:rFonts w:ascii="Times New Roman" w:hAnsi="Times New Roman" w:cs="Times New Roman"/>
          <w:u w:val="single"/>
        </w:rPr>
      </w:pPr>
      <w:r w:rsidRPr="00C84CC1">
        <w:rPr>
          <w:rFonts w:ascii="Times New Roman" w:hAnsi="Times New Roman" w:cs="Times New Roman"/>
          <w:u w:val="single"/>
        </w:rPr>
        <w:lastRenderedPageBreak/>
        <w:t>Introduction</w:t>
      </w:r>
    </w:p>
    <w:p w14:paraId="4D873511" w14:textId="1FC5E6A7" w:rsidR="001F334E" w:rsidRPr="00C84CC1" w:rsidRDefault="001F334E" w:rsidP="001F334E">
      <w:pPr>
        <w:spacing w:line="480" w:lineRule="auto"/>
        <w:rPr>
          <w:rFonts w:ascii="Times New Roman" w:hAnsi="Times New Roman" w:cs="Times New Roman"/>
        </w:rPr>
      </w:pPr>
      <w:r w:rsidRPr="00C84CC1">
        <w:rPr>
          <w:rFonts w:ascii="Times New Roman" w:hAnsi="Times New Roman" w:cs="Times New Roman"/>
        </w:rPr>
        <w:tab/>
        <w:t xml:space="preserve">In my teaching experience thus far, I have </w:t>
      </w:r>
      <w:r w:rsidR="00557A07" w:rsidRPr="00C84CC1">
        <w:rPr>
          <w:rFonts w:ascii="Times New Roman" w:hAnsi="Times New Roman" w:cs="Times New Roman"/>
        </w:rPr>
        <w:t xml:space="preserve">always </w:t>
      </w:r>
      <w:r w:rsidRPr="00C84CC1">
        <w:rPr>
          <w:rFonts w:ascii="Times New Roman" w:hAnsi="Times New Roman" w:cs="Times New Roman"/>
        </w:rPr>
        <w:t xml:space="preserve">been extremely passionate about incorporating technology in my math and science classes.  New technologies that have come my way have always been accepted and explored in my classroom of diverse learners.  Although I consider myself an experienced teacher using technology in my practice, I have come to learn new ideas in this course that will change </w:t>
      </w:r>
      <w:r w:rsidR="007A4AEA" w:rsidRPr="00C84CC1">
        <w:rPr>
          <w:rFonts w:ascii="Times New Roman" w:hAnsi="Times New Roman" w:cs="Times New Roman"/>
        </w:rPr>
        <w:t>how I incorporate technology in my classroom.  In this reflection paper, I will focus on the following questions:</w:t>
      </w:r>
    </w:p>
    <w:p w14:paraId="085FE100" w14:textId="1926F28E" w:rsidR="007A4AEA" w:rsidRPr="00C84CC1" w:rsidRDefault="007A4AEA" w:rsidP="007A4AEA">
      <w:pPr>
        <w:pStyle w:val="ListParagraph"/>
        <w:numPr>
          <w:ilvl w:val="0"/>
          <w:numId w:val="4"/>
        </w:numPr>
        <w:spacing w:line="480" w:lineRule="auto"/>
        <w:rPr>
          <w:rFonts w:ascii="Times New Roman" w:hAnsi="Times New Roman" w:cs="Times New Roman"/>
        </w:rPr>
      </w:pPr>
      <w:r w:rsidRPr="00C84CC1">
        <w:rPr>
          <w:rFonts w:ascii="Times New Roman" w:hAnsi="Times New Roman" w:cs="Times New Roman"/>
        </w:rPr>
        <w:t xml:space="preserve">How will my pedagogy change? What am I </w:t>
      </w:r>
      <w:r w:rsidR="00557A07" w:rsidRPr="00C84CC1">
        <w:rPr>
          <w:rFonts w:ascii="Times New Roman" w:hAnsi="Times New Roman" w:cs="Times New Roman"/>
        </w:rPr>
        <w:t xml:space="preserve">going to </w:t>
      </w:r>
      <w:r w:rsidR="006201C7" w:rsidRPr="00C84CC1">
        <w:rPr>
          <w:rFonts w:ascii="Times New Roman" w:hAnsi="Times New Roman" w:cs="Times New Roman"/>
        </w:rPr>
        <w:t>do to help enhance</w:t>
      </w:r>
      <w:r w:rsidRPr="00C84CC1">
        <w:rPr>
          <w:rFonts w:ascii="Times New Roman" w:hAnsi="Times New Roman" w:cs="Times New Roman"/>
        </w:rPr>
        <w:t xml:space="preserve"> the use of technology in my mathematics and science classes?</w:t>
      </w:r>
    </w:p>
    <w:p w14:paraId="55BB85F1" w14:textId="24CC392E" w:rsidR="007A4AEA" w:rsidRPr="00C84CC1" w:rsidRDefault="007A4AEA" w:rsidP="007A4AEA">
      <w:pPr>
        <w:pStyle w:val="ListParagraph"/>
        <w:numPr>
          <w:ilvl w:val="0"/>
          <w:numId w:val="4"/>
        </w:numPr>
        <w:spacing w:line="480" w:lineRule="auto"/>
        <w:rPr>
          <w:rFonts w:ascii="Times New Roman" w:hAnsi="Times New Roman" w:cs="Times New Roman"/>
        </w:rPr>
      </w:pPr>
      <w:r w:rsidRPr="00C84CC1">
        <w:rPr>
          <w:rFonts w:ascii="Times New Roman" w:hAnsi="Times New Roman" w:cs="Times New Roman"/>
        </w:rPr>
        <w:t>How will technology successfully support my learners?</w:t>
      </w:r>
    </w:p>
    <w:p w14:paraId="74C42BAB" w14:textId="49A74D57" w:rsidR="007A4AEA" w:rsidRPr="00C84CC1" w:rsidRDefault="007A4AEA" w:rsidP="007A4AEA">
      <w:pPr>
        <w:pStyle w:val="ListParagraph"/>
        <w:numPr>
          <w:ilvl w:val="0"/>
          <w:numId w:val="4"/>
        </w:numPr>
        <w:spacing w:line="480" w:lineRule="auto"/>
        <w:rPr>
          <w:rFonts w:ascii="Times New Roman" w:hAnsi="Times New Roman" w:cs="Times New Roman"/>
        </w:rPr>
      </w:pPr>
      <w:r w:rsidRPr="00C84CC1">
        <w:rPr>
          <w:rFonts w:ascii="Times New Roman" w:hAnsi="Times New Roman" w:cs="Times New Roman"/>
        </w:rPr>
        <w:t xml:space="preserve">How </w:t>
      </w:r>
      <w:r w:rsidR="00BF47BB" w:rsidRPr="00C84CC1">
        <w:rPr>
          <w:rFonts w:ascii="Times New Roman" w:hAnsi="Times New Roman" w:cs="Times New Roman"/>
        </w:rPr>
        <w:t>will</w:t>
      </w:r>
      <w:r w:rsidR="006201C7" w:rsidRPr="00C84CC1">
        <w:rPr>
          <w:rFonts w:ascii="Times New Roman" w:hAnsi="Times New Roman" w:cs="Times New Roman"/>
        </w:rPr>
        <w:t xml:space="preserve"> I share what I know with other teachers?</w:t>
      </w:r>
    </w:p>
    <w:p w14:paraId="57342F8A" w14:textId="77777777" w:rsidR="007A4AEA" w:rsidRPr="00C84CC1" w:rsidRDefault="007A4AEA" w:rsidP="007A4AEA">
      <w:pPr>
        <w:pStyle w:val="ListParagraph"/>
        <w:spacing w:line="480" w:lineRule="auto"/>
        <w:rPr>
          <w:rFonts w:ascii="Times New Roman" w:hAnsi="Times New Roman" w:cs="Times New Roman"/>
        </w:rPr>
      </w:pPr>
    </w:p>
    <w:p w14:paraId="7EB2E67C" w14:textId="7DCE026A" w:rsidR="003D016C" w:rsidRPr="00C84CC1" w:rsidRDefault="007A4AEA" w:rsidP="00884759">
      <w:pPr>
        <w:spacing w:line="480" w:lineRule="auto"/>
        <w:jc w:val="center"/>
        <w:rPr>
          <w:rFonts w:ascii="Times New Roman" w:hAnsi="Times New Roman" w:cs="Times New Roman"/>
          <w:u w:val="single"/>
        </w:rPr>
      </w:pPr>
      <w:r w:rsidRPr="00C84CC1">
        <w:rPr>
          <w:rFonts w:ascii="Times New Roman" w:hAnsi="Times New Roman" w:cs="Times New Roman"/>
          <w:u w:val="single"/>
        </w:rPr>
        <w:t xml:space="preserve">How will my pedagogy change? What am I </w:t>
      </w:r>
      <w:r w:rsidR="00557A07" w:rsidRPr="00C84CC1">
        <w:rPr>
          <w:rFonts w:ascii="Times New Roman" w:hAnsi="Times New Roman" w:cs="Times New Roman"/>
          <w:u w:val="single"/>
        </w:rPr>
        <w:t xml:space="preserve">going to </w:t>
      </w:r>
      <w:r w:rsidR="006201C7" w:rsidRPr="00C84CC1">
        <w:rPr>
          <w:rFonts w:ascii="Times New Roman" w:hAnsi="Times New Roman" w:cs="Times New Roman"/>
          <w:u w:val="single"/>
        </w:rPr>
        <w:t>do to help enhance</w:t>
      </w:r>
      <w:r w:rsidRPr="00C84CC1">
        <w:rPr>
          <w:rFonts w:ascii="Times New Roman" w:hAnsi="Times New Roman" w:cs="Times New Roman"/>
          <w:u w:val="single"/>
        </w:rPr>
        <w:t xml:space="preserve"> the use of technology in my mathematics and science classes?</w:t>
      </w:r>
    </w:p>
    <w:p w14:paraId="7FB58AB8" w14:textId="77777777" w:rsidR="007A4AEA" w:rsidRPr="00C84CC1" w:rsidRDefault="007A4AEA" w:rsidP="00884759">
      <w:pPr>
        <w:spacing w:line="480" w:lineRule="auto"/>
        <w:jc w:val="center"/>
        <w:rPr>
          <w:rFonts w:ascii="Times New Roman" w:hAnsi="Times New Roman" w:cs="Times New Roman"/>
          <w:u w:val="single"/>
        </w:rPr>
      </w:pPr>
    </w:p>
    <w:p w14:paraId="7297ABAE" w14:textId="02920E95" w:rsidR="007A4AEA" w:rsidRPr="00C84CC1" w:rsidRDefault="007A4AEA" w:rsidP="007A4AEA">
      <w:pPr>
        <w:spacing w:line="480" w:lineRule="auto"/>
        <w:ind w:firstLine="720"/>
        <w:rPr>
          <w:rFonts w:ascii="Times New Roman" w:hAnsi="Times New Roman" w:cs="Times New Roman"/>
        </w:rPr>
      </w:pPr>
      <w:r w:rsidRPr="00C84CC1">
        <w:rPr>
          <w:rFonts w:ascii="Times New Roman" w:hAnsi="Times New Roman" w:cs="Times New Roman"/>
        </w:rPr>
        <w:t xml:space="preserve">From </w:t>
      </w:r>
      <w:r w:rsidR="00400CAE" w:rsidRPr="00C84CC1">
        <w:rPr>
          <w:rFonts w:ascii="Times New Roman" w:hAnsi="Times New Roman" w:cs="Times New Roman"/>
        </w:rPr>
        <w:t xml:space="preserve">all </w:t>
      </w:r>
      <w:r w:rsidRPr="00C84CC1">
        <w:rPr>
          <w:rFonts w:ascii="Times New Roman" w:hAnsi="Times New Roman" w:cs="Times New Roman"/>
        </w:rPr>
        <w:t xml:space="preserve">the courses I have taken </w:t>
      </w:r>
      <w:r w:rsidR="00400CAE" w:rsidRPr="00C84CC1">
        <w:rPr>
          <w:rFonts w:ascii="Times New Roman" w:hAnsi="Times New Roman" w:cs="Times New Roman"/>
        </w:rPr>
        <w:t>in the MET program so far</w:t>
      </w:r>
      <w:r w:rsidRPr="00C84CC1">
        <w:rPr>
          <w:rFonts w:ascii="Times New Roman" w:hAnsi="Times New Roman" w:cs="Times New Roman"/>
        </w:rPr>
        <w:t xml:space="preserve">, I have been reflecting upon how individuals learn and what needs to be in place to help them become successful. With an emphasis on personalized learning, students can actively engage in their learning, be provided with the right tools to succeed, be motivated, collaborate and share with a larger community.  As an educator, </w:t>
      </w:r>
      <w:r w:rsidR="00643759" w:rsidRPr="00C84CC1">
        <w:rPr>
          <w:rFonts w:ascii="Times New Roman" w:hAnsi="Times New Roman" w:cs="Times New Roman"/>
        </w:rPr>
        <w:t>I need</w:t>
      </w:r>
      <w:r w:rsidRPr="00C84CC1">
        <w:rPr>
          <w:rFonts w:ascii="Times New Roman" w:hAnsi="Times New Roman" w:cs="Times New Roman"/>
        </w:rPr>
        <w:t xml:space="preserve"> to understand how each </w:t>
      </w:r>
      <w:r w:rsidR="004A6100" w:rsidRPr="00C84CC1">
        <w:rPr>
          <w:rFonts w:ascii="Times New Roman" w:hAnsi="Times New Roman" w:cs="Times New Roman"/>
        </w:rPr>
        <w:t xml:space="preserve">one of my </w:t>
      </w:r>
      <w:r w:rsidRPr="00C84CC1">
        <w:rPr>
          <w:rFonts w:ascii="Times New Roman" w:hAnsi="Times New Roman" w:cs="Times New Roman"/>
        </w:rPr>
        <w:t>learner</w:t>
      </w:r>
      <w:r w:rsidR="004A6100" w:rsidRPr="00C84CC1">
        <w:rPr>
          <w:rFonts w:ascii="Times New Roman" w:hAnsi="Times New Roman" w:cs="Times New Roman"/>
        </w:rPr>
        <w:t>s learn and to consider the different approaches that will best meet the needs of my students for successful learning.  If there is this</w:t>
      </w:r>
      <w:r w:rsidRPr="00C84CC1">
        <w:rPr>
          <w:rFonts w:ascii="Times New Roman" w:hAnsi="Times New Roman" w:cs="Times New Roman"/>
        </w:rPr>
        <w:t xml:space="preserve"> focus on the needs of </w:t>
      </w:r>
      <w:r w:rsidR="00643759" w:rsidRPr="00C84CC1">
        <w:rPr>
          <w:rFonts w:ascii="Times New Roman" w:hAnsi="Times New Roman" w:cs="Times New Roman"/>
        </w:rPr>
        <w:t>my</w:t>
      </w:r>
      <w:r w:rsidRPr="00C84CC1">
        <w:rPr>
          <w:rFonts w:ascii="Times New Roman" w:hAnsi="Times New Roman" w:cs="Times New Roman"/>
        </w:rPr>
        <w:t xml:space="preserve"> students, I believe we will see an increase in student achievement, engagement and academic success.  In addition, learning when and how to include technology in the classroom to help students achieve learning outcomes is essential to having a successful 21</w:t>
      </w:r>
      <w:r w:rsidRPr="00C84CC1">
        <w:rPr>
          <w:rFonts w:ascii="Times New Roman" w:hAnsi="Times New Roman" w:cs="Times New Roman"/>
          <w:vertAlign w:val="superscript"/>
        </w:rPr>
        <w:t>st</w:t>
      </w:r>
      <w:r w:rsidRPr="00C84CC1">
        <w:rPr>
          <w:rFonts w:ascii="Times New Roman" w:hAnsi="Times New Roman" w:cs="Times New Roman"/>
        </w:rPr>
        <w:t xml:space="preserve"> century learning environment.</w:t>
      </w:r>
    </w:p>
    <w:p w14:paraId="30412E1D" w14:textId="5B0B71AA" w:rsidR="003D016C" w:rsidRPr="00C84CC1" w:rsidRDefault="00557A07" w:rsidP="00884759">
      <w:pPr>
        <w:spacing w:line="480" w:lineRule="auto"/>
        <w:ind w:firstLine="720"/>
        <w:rPr>
          <w:rFonts w:ascii="Times New Roman" w:hAnsi="Times New Roman" w:cs="Times New Roman"/>
        </w:rPr>
      </w:pPr>
      <w:r w:rsidRPr="00C84CC1">
        <w:rPr>
          <w:rFonts w:ascii="Times New Roman" w:eastAsia="Times New Roman" w:hAnsi="Times New Roman" w:cs="Times New Roman"/>
        </w:rPr>
        <w:t xml:space="preserve">The most important element of teaching that I am going to consider to enhance the use of technology in my mathematics and science classes is the learning environment.  </w:t>
      </w:r>
      <w:r w:rsidR="00714FD7" w:rsidRPr="00C84CC1">
        <w:rPr>
          <w:rFonts w:ascii="Times New Roman" w:eastAsia="Times New Roman" w:hAnsi="Times New Roman" w:cs="Times New Roman"/>
        </w:rPr>
        <w:t xml:space="preserve">Bransford, D., Brown, A.L., &amp; Cocking, R. R. (2002), </w:t>
      </w:r>
      <w:r w:rsidR="00884759" w:rsidRPr="00C84CC1">
        <w:rPr>
          <w:rFonts w:ascii="Times New Roman" w:eastAsia="Times New Roman" w:hAnsi="Times New Roman" w:cs="Times New Roman"/>
        </w:rPr>
        <w:t xml:space="preserve">share a framework </w:t>
      </w:r>
      <w:r w:rsidR="003D016C" w:rsidRPr="00C84CC1">
        <w:rPr>
          <w:rFonts w:ascii="Times New Roman" w:hAnsi="Times New Roman" w:cs="Times New Roman"/>
        </w:rPr>
        <w:t>outlined to help one design and evaluate a learning environment that supports active learning.  This framework revolves around four essential attributes</w:t>
      </w:r>
      <w:r w:rsidR="00D37547" w:rsidRPr="00C84CC1">
        <w:rPr>
          <w:rFonts w:ascii="Times New Roman" w:hAnsi="Times New Roman" w:cs="Times New Roman"/>
        </w:rPr>
        <w:t>: Learner-Centere</w:t>
      </w:r>
      <w:r w:rsidR="00884759" w:rsidRPr="00C84CC1">
        <w:rPr>
          <w:rFonts w:ascii="Times New Roman" w:hAnsi="Times New Roman" w:cs="Times New Roman"/>
        </w:rPr>
        <w:t>d, Knowledge-</w:t>
      </w:r>
      <w:r w:rsidR="00D37547" w:rsidRPr="00C84CC1">
        <w:rPr>
          <w:rFonts w:ascii="Times New Roman" w:hAnsi="Times New Roman" w:cs="Times New Roman"/>
        </w:rPr>
        <w:t>Centered</w:t>
      </w:r>
      <w:r w:rsidR="00884759" w:rsidRPr="00C84CC1">
        <w:rPr>
          <w:rFonts w:ascii="Times New Roman" w:hAnsi="Times New Roman" w:cs="Times New Roman"/>
        </w:rPr>
        <w:t xml:space="preserve">, </w:t>
      </w:r>
      <w:r w:rsidR="003D016C" w:rsidRPr="00C84CC1">
        <w:rPr>
          <w:rFonts w:ascii="Times New Roman" w:hAnsi="Times New Roman" w:cs="Times New Roman"/>
        </w:rPr>
        <w:t>Assessment-</w:t>
      </w:r>
      <w:r w:rsidR="00D37547" w:rsidRPr="00C84CC1">
        <w:rPr>
          <w:rFonts w:ascii="Times New Roman" w:hAnsi="Times New Roman" w:cs="Times New Roman"/>
        </w:rPr>
        <w:t>Centered</w:t>
      </w:r>
      <w:r w:rsidR="003D016C" w:rsidRPr="00C84CC1">
        <w:rPr>
          <w:rFonts w:ascii="Times New Roman" w:hAnsi="Times New Roman" w:cs="Times New Roman"/>
        </w:rPr>
        <w:t xml:space="preserve"> and Comm</w:t>
      </w:r>
      <w:r w:rsidR="00884759" w:rsidRPr="00C84CC1">
        <w:rPr>
          <w:rFonts w:ascii="Times New Roman" w:hAnsi="Times New Roman" w:cs="Times New Roman"/>
        </w:rPr>
        <w:t>unity-</w:t>
      </w:r>
      <w:r w:rsidR="00D37547" w:rsidRPr="00C84CC1">
        <w:rPr>
          <w:rFonts w:ascii="Times New Roman" w:hAnsi="Times New Roman" w:cs="Times New Roman"/>
        </w:rPr>
        <w:t>Centered</w:t>
      </w:r>
      <w:r w:rsidR="00884759" w:rsidRPr="00C84CC1">
        <w:rPr>
          <w:rFonts w:ascii="Times New Roman" w:hAnsi="Times New Roman" w:cs="Times New Roman"/>
        </w:rPr>
        <w:t xml:space="preserve"> Learning.  </w:t>
      </w:r>
      <w:r w:rsidR="003D016C" w:rsidRPr="00C84CC1">
        <w:rPr>
          <w:rFonts w:ascii="Times New Roman" w:hAnsi="Times New Roman" w:cs="Times New Roman"/>
        </w:rPr>
        <w:t>Understanding a learner, specifically his/her learning style and needs</w:t>
      </w:r>
      <w:r w:rsidR="00A94E1B" w:rsidRPr="00C84CC1">
        <w:rPr>
          <w:rFonts w:ascii="Times New Roman" w:hAnsi="Times New Roman" w:cs="Times New Roman"/>
        </w:rPr>
        <w:t>,</w:t>
      </w:r>
      <w:r w:rsidR="003D016C" w:rsidRPr="00C84CC1">
        <w:rPr>
          <w:rFonts w:ascii="Times New Roman" w:hAnsi="Times New Roman" w:cs="Times New Roman"/>
        </w:rPr>
        <w:t xml:space="preserve"> helps one design for a learner- </w:t>
      </w:r>
      <w:r w:rsidR="00D37547" w:rsidRPr="00C84CC1">
        <w:rPr>
          <w:rFonts w:ascii="Times New Roman" w:hAnsi="Times New Roman" w:cs="Times New Roman"/>
        </w:rPr>
        <w:t>centered</w:t>
      </w:r>
      <w:r w:rsidR="003D016C" w:rsidRPr="00C84CC1">
        <w:rPr>
          <w:rFonts w:ascii="Times New Roman" w:hAnsi="Times New Roman" w:cs="Times New Roman"/>
        </w:rPr>
        <w:t xml:space="preserve"> approach.   A learner-</w:t>
      </w:r>
      <w:r w:rsidR="00D37547" w:rsidRPr="00C84CC1">
        <w:rPr>
          <w:rFonts w:ascii="Times New Roman" w:hAnsi="Times New Roman" w:cs="Times New Roman"/>
        </w:rPr>
        <w:t>centered</w:t>
      </w:r>
      <w:r w:rsidR="003D016C" w:rsidRPr="00C84CC1">
        <w:rPr>
          <w:rFonts w:ascii="Times New Roman" w:hAnsi="Times New Roman" w:cs="Times New Roman"/>
        </w:rPr>
        <w:t xml:space="preserve"> environment can be achieved by differentiating content, process, and product or by accommodating individual learning styles. By modifying a course to meet individual needs, the delivery of a course can engage learners and create an exciting learning process that will encourage better learning outcomes, including independent, determined and responsible learners.  It is important to differentiate content, process, product, or accommodate individual learning styles because there are many roads to learning. People bring different talents and styles of learning to a course.   Students need the opportunity to show their talents and learn in ways that work for them.  </w:t>
      </w:r>
    </w:p>
    <w:p w14:paraId="4F92ED2B" w14:textId="2F52FFFD" w:rsidR="003D016C" w:rsidRPr="00C84CC1" w:rsidRDefault="003D016C" w:rsidP="00884759">
      <w:pPr>
        <w:spacing w:line="480" w:lineRule="auto"/>
        <w:ind w:firstLine="720"/>
        <w:rPr>
          <w:rFonts w:ascii="Times New Roman" w:hAnsi="Times New Roman" w:cs="Times New Roman"/>
        </w:rPr>
      </w:pPr>
      <w:r w:rsidRPr="00C84CC1">
        <w:rPr>
          <w:rFonts w:ascii="Times New Roman" w:hAnsi="Times New Roman" w:cs="Times New Roman"/>
        </w:rPr>
        <w:t>Knowledge-</w:t>
      </w:r>
      <w:r w:rsidR="00D37547" w:rsidRPr="00C84CC1">
        <w:rPr>
          <w:rFonts w:ascii="Times New Roman" w:hAnsi="Times New Roman" w:cs="Times New Roman"/>
        </w:rPr>
        <w:t>centered</w:t>
      </w:r>
      <w:r w:rsidRPr="00C84CC1">
        <w:rPr>
          <w:rFonts w:ascii="Times New Roman" w:hAnsi="Times New Roman" w:cs="Times New Roman"/>
        </w:rPr>
        <w:t xml:space="preserve"> learning is another attribute </w:t>
      </w:r>
      <w:r w:rsidR="00884759" w:rsidRPr="00C84CC1">
        <w:rPr>
          <w:rFonts w:ascii="Times New Roman" w:hAnsi="Times New Roman" w:cs="Times New Roman"/>
        </w:rPr>
        <w:t xml:space="preserve">one must consider in their learning environment.  </w:t>
      </w:r>
      <w:r w:rsidRPr="00C84CC1">
        <w:rPr>
          <w:rFonts w:ascii="Times New Roman" w:hAnsi="Times New Roman" w:cs="Times New Roman"/>
        </w:rPr>
        <w:t>This attribute enables the learner to engage in real research through interviewing people, accessing real documents and using them to draw conclusions, and debate different perspectives (Riel, M. 2000).  According to the National Rese</w:t>
      </w:r>
      <w:r w:rsidR="00D37547" w:rsidRPr="00C84CC1">
        <w:rPr>
          <w:rFonts w:ascii="Times New Roman" w:hAnsi="Times New Roman" w:cs="Times New Roman"/>
        </w:rPr>
        <w:t>arch Council (1999),</w:t>
      </w:r>
      <w:r w:rsidR="00A94E1B" w:rsidRPr="00C84CC1">
        <w:rPr>
          <w:rFonts w:ascii="Times New Roman" w:hAnsi="Times New Roman" w:cs="Times New Roman"/>
        </w:rPr>
        <w:t xml:space="preserve"> a knowledge centere</w:t>
      </w:r>
      <w:r w:rsidRPr="00C84CC1">
        <w:rPr>
          <w:rFonts w:ascii="Times New Roman" w:hAnsi="Times New Roman" w:cs="Times New Roman"/>
        </w:rPr>
        <w:t xml:space="preserve">d learning approach includes five characteristics: depth of knowledge, higher-order thinking, interaction, integrated metacognitive skills, and real world connectedness. </w:t>
      </w:r>
      <w:r w:rsidR="00A94E1B" w:rsidRPr="00C84CC1">
        <w:rPr>
          <w:rFonts w:ascii="Times New Roman" w:hAnsi="Times New Roman" w:cs="Times New Roman"/>
        </w:rPr>
        <w:t xml:space="preserve">The technological tools presented in this course by my group and other classmates focused on ways we can use technology effectively to nurture a knowledge-centered environment.  For example, my group worked on a tutorial for teachers using the iPad in the mathematics and science classroom.  Our section on resources not only shared various apps teachers can use in their classes, but also </w:t>
      </w:r>
      <w:r w:rsidR="0056767E" w:rsidRPr="00C84CC1">
        <w:rPr>
          <w:rFonts w:ascii="Times New Roman" w:hAnsi="Times New Roman" w:cs="Times New Roman"/>
        </w:rPr>
        <w:t>recognized that</w:t>
      </w:r>
      <w:r w:rsidR="00A94E1B" w:rsidRPr="00C84CC1">
        <w:rPr>
          <w:rFonts w:ascii="Times New Roman" w:hAnsi="Times New Roman" w:cs="Times New Roman"/>
        </w:rPr>
        <w:t xml:space="preserve"> these apps fell into in </w:t>
      </w:r>
      <w:r w:rsidR="00D37547" w:rsidRPr="00C84CC1">
        <w:rPr>
          <w:rFonts w:ascii="Times New Roman" w:hAnsi="Times New Roman" w:cs="Times New Roman"/>
        </w:rPr>
        <w:t xml:space="preserve">the </w:t>
      </w:r>
      <w:r w:rsidR="002159E7" w:rsidRPr="00C84CC1">
        <w:rPr>
          <w:rFonts w:ascii="Times New Roman" w:hAnsi="Times New Roman" w:cs="Times New Roman"/>
        </w:rPr>
        <w:t>Bloom’s Ta</w:t>
      </w:r>
      <w:r w:rsidR="00D37547" w:rsidRPr="00C84CC1">
        <w:rPr>
          <w:rFonts w:ascii="Times New Roman" w:hAnsi="Times New Roman" w:cs="Times New Roman"/>
        </w:rPr>
        <w:t xml:space="preserve">xonomy learning model </w:t>
      </w:r>
      <w:r w:rsidR="002159E7" w:rsidRPr="00C84CC1">
        <w:rPr>
          <w:rFonts w:ascii="Times New Roman" w:hAnsi="Times New Roman" w:cs="Times New Roman"/>
        </w:rPr>
        <w:t xml:space="preserve">which encouraged </w:t>
      </w:r>
      <w:r w:rsidR="00A94E1B" w:rsidRPr="00C84CC1">
        <w:rPr>
          <w:rFonts w:ascii="Times New Roman" w:hAnsi="Times New Roman" w:cs="Times New Roman"/>
        </w:rPr>
        <w:t xml:space="preserve">higher order thinking.  </w:t>
      </w:r>
    </w:p>
    <w:p w14:paraId="52A17445" w14:textId="353533BD" w:rsidR="00884759" w:rsidRPr="00C84CC1" w:rsidRDefault="003D016C" w:rsidP="003A2C6C">
      <w:pPr>
        <w:spacing w:line="480" w:lineRule="auto"/>
        <w:ind w:firstLine="720"/>
        <w:rPr>
          <w:rFonts w:ascii="Times New Roman" w:hAnsi="Times New Roman" w:cs="Times New Roman"/>
        </w:rPr>
      </w:pPr>
      <w:r w:rsidRPr="00C84CC1">
        <w:rPr>
          <w:rFonts w:ascii="Times New Roman" w:hAnsi="Times New Roman" w:cs="Times New Roman"/>
        </w:rPr>
        <w:t>Community-</w:t>
      </w:r>
      <w:r w:rsidR="00D37547" w:rsidRPr="00C84CC1">
        <w:rPr>
          <w:rFonts w:ascii="Times New Roman" w:hAnsi="Times New Roman" w:cs="Times New Roman"/>
        </w:rPr>
        <w:t>Centered</w:t>
      </w:r>
      <w:r w:rsidRPr="00C84CC1">
        <w:rPr>
          <w:rFonts w:ascii="Times New Roman" w:hAnsi="Times New Roman" w:cs="Times New Roman"/>
        </w:rPr>
        <w:t xml:space="preserve"> Learning is the third approach.  In this environment, a common characteristic is teamwork.  Whether </w:t>
      </w:r>
      <w:r w:rsidR="00884759" w:rsidRPr="00C84CC1">
        <w:rPr>
          <w:rFonts w:ascii="Times New Roman" w:hAnsi="Times New Roman" w:cs="Times New Roman"/>
        </w:rPr>
        <w:t>a group of people shares</w:t>
      </w:r>
      <w:r w:rsidRPr="00C84CC1">
        <w:rPr>
          <w:rFonts w:ascii="Times New Roman" w:hAnsi="Times New Roman" w:cs="Times New Roman"/>
        </w:rPr>
        <w:t xml:space="preserve"> the same interest in a topic, or work together with a range of skills and abilities, it is a shared community of learning.  This kind of learning supports students in taking risks and working together to find answers.  It enables the learner to learn from his mistakes and challenge himself to think outside the box.  It is a community where one can express his learning and understanding of the world around him in ways that make sense and in ways that are meaningful.  “These communities can build a sense of comfort with questioning rather than knowing the answer and can develop a model of creating new ideas that build on the contributions of individual members” (National Research Council, 1999</w:t>
      </w:r>
      <w:r w:rsidR="00884759" w:rsidRPr="00C84CC1">
        <w:rPr>
          <w:rFonts w:ascii="Times New Roman" w:hAnsi="Times New Roman" w:cs="Times New Roman"/>
        </w:rPr>
        <w:t>).</w:t>
      </w:r>
      <w:r w:rsidR="00A94E1B" w:rsidRPr="00C84CC1">
        <w:rPr>
          <w:rFonts w:ascii="Times New Roman" w:hAnsi="Times New Roman" w:cs="Times New Roman"/>
        </w:rPr>
        <w:t xml:space="preserve">  </w:t>
      </w:r>
    </w:p>
    <w:p w14:paraId="16F65941" w14:textId="2AF23DC4" w:rsidR="00884759" w:rsidRPr="00C84CC1" w:rsidRDefault="003D016C" w:rsidP="00884759">
      <w:pPr>
        <w:spacing w:line="480" w:lineRule="auto"/>
        <w:ind w:firstLine="720"/>
        <w:rPr>
          <w:rFonts w:ascii="Times New Roman" w:eastAsia="Times New Roman" w:hAnsi="Times New Roman" w:cs="Times New Roman"/>
        </w:rPr>
      </w:pPr>
      <w:r w:rsidRPr="00C84CC1">
        <w:rPr>
          <w:rFonts w:ascii="Times New Roman" w:hAnsi="Times New Roman" w:cs="Times New Roman"/>
        </w:rPr>
        <w:t>In an assessment-</w:t>
      </w:r>
      <w:r w:rsidR="004A6100" w:rsidRPr="00C84CC1">
        <w:rPr>
          <w:rFonts w:ascii="Times New Roman" w:hAnsi="Times New Roman" w:cs="Times New Roman"/>
        </w:rPr>
        <w:t>centered</w:t>
      </w:r>
      <w:r w:rsidRPr="00C84CC1">
        <w:rPr>
          <w:rFonts w:ascii="Times New Roman" w:hAnsi="Times New Roman" w:cs="Times New Roman"/>
        </w:rPr>
        <w:t xml:space="preserve"> learning environment, </w:t>
      </w:r>
      <w:r w:rsidR="00884759" w:rsidRPr="00C84CC1">
        <w:rPr>
          <w:rFonts w:ascii="Times New Roman" w:eastAsia="Times New Roman" w:hAnsi="Times New Roman" w:cs="Times New Roman"/>
          <w:shd w:val="clear" w:color="auto" w:fill="FFFFFF"/>
        </w:rPr>
        <w:t>one needs to understand the variability of how each learner learns, his or her strengths, challenges, aptitudes, talents and goals.  </w:t>
      </w:r>
      <w:r w:rsidR="00884759" w:rsidRPr="00C84CC1">
        <w:rPr>
          <w:rFonts w:ascii="Times New Roman" w:eastAsia="Times New Roman" w:hAnsi="Times New Roman" w:cs="Times New Roman"/>
        </w:rPr>
        <w:t xml:space="preserve">As learning environments are becoming more and more flexible and the demand to personalize learning for students is increasing, teachers are in a position to find ways to better assess their students in order to tailor to their individual learning </w:t>
      </w:r>
      <w:r w:rsidR="004A6100" w:rsidRPr="00C84CC1">
        <w:rPr>
          <w:rFonts w:ascii="Times New Roman" w:eastAsia="Times New Roman" w:hAnsi="Times New Roman" w:cs="Times New Roman"/>
        </w:rPr>
        <w:t xml:space="preserve">needs.  Wang (2008) argues </w:t>
      </w:r>
      <w:r w:rsidR="00884759" w:rsidRPr="00C84CC1">
        <w:rPr>
          <w:rFonts w:ascii="Times New Roman" w:eastAsia="Times New Roman" w:hAnsi="Times New Roman" w:cs="Times New Roman"/>
        </w:rPr>
        <w:t>“since teachers have to deal with many learners at a time and are often pressured by teaching schedule and time, it is difficult for them to provide meaningful feedback while administering ass</w:t>
      </w:r>
      <w:r w:rsidR="004A6100" w:rsidRPr="00C84CC1">
        <w:rPr>
          <w:rFonts w:ascii="Times New Roman" w:eastAsia="Times New Roman" w:hAnsi="Times New Roman" w:cs="Times New Roman"/>
        </w:rPr>
        <w:t>essment (cited in Wang, Tzu-Hua</w:t>
      </w:r>
      <w:r w:rsidR="00884759" w:rsidRPr="00C84CC1">
        <w:rPr>
          <w:rFonts w:ascii="Times New Roman" w:eastAsia="Times New Roman" w:hAnsi="Times New Roman" w:cs="Times New Roman"/>
        </w:rPr>
        <w:t xml:space="preserve">, (2010), p.1062).  Although there are a wide array of assessment tools teachers are accessing and using, it is important to consider that the right online tools can lead to meaningful assessment, which can foster a personalized learning approach. </w:t>
      </w:r>
      <w:r w:rsidR="00884759" w:rsidRPr="00C84CC1">
        <w:rPr>
          <w:rFonts w:ascii="Times New Roman" w:eastAsia="Times New Roman" w:hAnsi="Times New Roman" w:cs="Times New Roman"/>
          <w:shd w:val="clear" w:color="auto" w:fill="FFFFFF"/>
        </w:rPr>
        <w:t>With the right assessments in place, teachers are better able to support students at an accurate level, accelerate their learning and prepare them to become lifelong learners.  Assessments include both formative and summative and if used accordingly, both can help teachers personalize learning for their students.  </w:t>
      </w:r>
    </w:p>
    <w:p w14:paraId="03CAD275" w14:textId="7BADC69A" w:rsidR="003D016C" w:rsidRPr="00C84CC1" w:rsidRDefault="006201C7" w:rsidP="006201C7">
      <w:pPr>
        <w:spacing w:line="480" w:lineRule="auto"/>
        <w:ind w:firstLine="720"/>
        <w:rPr>
          <w:rFonts w:ascii="Times New Roman" w:hAnsi="Times New Roman" w:cs="Times New Roman"/>
          <w:b/>
          <w:bCs/>
          <w:u w:val="single"/>
          <w:shd w:val="clear" w:color="auto" w:fill="FFFFFF"/>
        </w:rPr>
      </w:pPr>
      <w:r w:rsidRPr="00C84CC1">
        <w:rPr>
          <w:rFonts w:ascii="Times New Roman" w:hAnsi="Times New Roman" w:cs="Times New Roman"/>
        </w:rPr>
        <w:t xml:space="preserve">Reading about </w:t>
      </w:r>
      <w:r w:rsidRPr="00C84CC1">
        <w:rPr>
          <w:rFonts w:ascii="Times New Roman" w:hAnsi="Times New Roman" w:cs="Times New Roman"/>
          <w:shd w:val="clear" w:color="auto" w:fill="FFFFFF"/>
        </w:rPr>
        <w:t xml:space="preserve">Koehler and Mishra’s TPACK (Technology Pedagogy and Content Knowledge) framework </w:t>
      </w:r>
      <w:r w:rsidR="00AF0959" w:rsidRPr="00C84CC1">
        <w:rPr>
          <w:rFonts w:ascii="Times New Roman" w:hAnsi="Times New Roman" w:cs="Times New Roman"/>
        </w:rPr>
        <w:t>(</w:t>
      </w:r>
      <w:r w:rsidRPr="00C84CC1">
        <w:rPr>
          <w:rFonts w:ascii="Times New Roman" w:hAnsi="Times New Roman" w:cs="Times New Roman"/>
        </w:rPr>
        <w:t xml:space="preserve">Bransford </w:t>
      </w:r>
      <w:r w:rsidR="00AF0959" w:rsidRPr="00C84CC1">
        <w:rPr>
          <w:rFonts w:ascii="Times New Roman" w:hAnsi="Times New Roman" w:cs="Times New Roman"/>
        </w:rPr>
        <w:t>et al., 2012</w:t>
      </w:r>
      <w:r w:rsidRPr="00C84CC1">
        <w:rPr>
          <w:rFonts w:ascii="Times New Roman" w:hAnsi="Times New Roman" w:cs="Times New Roman"/>
        </w:rPr>
        <w:t>)</w:t>
      </w:r>
      <w:r w:rsidR="00AF0959" w:rsidRPr="00C84CC1">
        <w:rPr>
          <w:rFonts w:ascii="Times New Roman" w:hAnsi="Times New Roman" w:cs="Times New Roman"/>
          <w:sz w:val="32"/>
          <w:szCs w:val="32"/>
        </w:rPr>
        <w:t xml:space="preserve"> </w:t>
      </w:r>
      <w:r w:rsidR="002159E7" w:rsidRPr="00C84CC1">
        <w:rPr>
          <w:rFonts w:ascii="Times New Roman" w:hAnsi="Times New Roman" w:cs="Times New Roman"/>
        </w:rPr>
        <w:t>had</w:t>
      </w:r>
      <w:r w:rsidRPr="00C84CC1">
        <w:rPr>
          <w:rFonts w:ascii="Times New Roman" w:hAnsi="Times New Roman" w:cs="Times New Roman"/>
        </w:rPr>
        <w:t xml:space="preserve"> me thinking about the effective integration and attention to the relationship between all three components. It</w:t>
      </w:r>
      <w:r w:rsidRPr="00C84CC1">
        <w:rPr>
          <w:rFonts w:ascii="Times New Roman" w:hAnsi="Times New Roman" w:cs="Times New Roman"/>
          <w:shd w:val="clear" w:color="auto" w:fill="FFFFFF"/>
        </w:rPr>
        <w:t xml:space="preserve"> acknowledges teaching as an interaction between what teachers know and how they apply what they know in the contexts within their classrooms. When I think about what good teaching with technology looks like, it is about the understanding and reinforcing of relationships between all three elements as it can be easy to separate them into their own entities.  Considering a model like this one has made me realize that it is not only about bringing in new technology into the classroom but considering what is best for my learners.</w:t>
      </w:r>
    </w:p>
    <w:p w14:paraId="68FD1AA3" w14:textId="77777777" w:rsidR="005052B2" w:rsidRDefault="005052B2" w:rsidP="003A2C6C">
      <w:pPr>
        <w:spacing w:line="480" w:lineRule="auto"/>
        <w:jc w:val="center"/>
        <w:rPr>
          <w:rFonts w:ascii="Times New Roman" w:hAnsi="Times New Roman" w:cs="Times New Roman"/>
          <w:bCs/>
          <w:u w:val="single"/>
          <w:shd w:val="clear" w:color="auto" w:fill="FFFFFF"/>
        </w:rPr>
      </w:pPr>
    </w:p>
    <w:p w14:paraId="16F87CB1" w14:textId="374CFFCA" w:rsidR="003D016C" w:rsidRPr="00C84CC1" w:rsidRDefault="003D016C" w:rsidP="003A2C6C">
      <w:pPr>
        <w:spacing w:line="480" w:lineRule="auto"/>
        <w:jc w:val="center"/>
        <w:rPr>
          <w:rFonts w:ascii="Times New Roman" w:hAnsi="Times New Roman" w:cs="Times New Roman"/>
          <w:bCs/>
          <w:u w:val="single"/>
          <w:shd w:val="clear" w:color="auto" w:fill="FFFFFF"/>
        </w:rPr>
      </w:pPr>
      <w:r w:rsidRPr="00C84CC1">
        <w:rPr>
          <w:rFonts w:ascii="Times New Roman" w:hAnsi="Times New Roman" w:cs="Times New Roman"/>
          <w:bCs/>
          <w:u w:val="single"/>
          <w:shd w:val="clear" w:color="auto" w:fill="FFFFFF"/>
        </w:rPr>
        <w:t xml:space="preserve">How </w:t>
      </w:r>
      <w:r w:rsidR="00557A07" w:rsidRPr="00C84CC1">
        <w:rPr>
          <w:rFonts w:ascii="Times New Roman" w:hAnsi="Times New Roman" w:cs="Times New Roman"/>
          <w:bCs/>
          <w:u w:val="single"/>
          <w:shd w:val="clear" w:color="auto" w:fill="FFFFFF"/>
        </w:rPr>
        <w:t>will technology successfully support my learners?</w:t>
      </w:r>
    </w:p>
    <w:p w14:paraId="7C81E775" w14:textId="77777777" w:rsidR="00C27B5A" w:rsidRPr="00C84CC1" w:rsidRDefault="00C27B5A" w:rsidP="003A2C6C">
      <w:pPr>
        <w:spacing w:line="480" w:lineRule="auto"/>
        <w:jc w:val="center"/>
        <w:rPr>
          <w:rFonts w:ascii="Times New Roman" w:hAnsi="Times New Roman" w:cs="Times New Roman"/>
        </w:rPr>
      </w:pPr>
    </w:p>
    <w:p w14:paraId="6B305A0F" w14:textId="0D781D24" w:rsidR="005D38BD" w:rsidRPr="00C84CC1" w:rsidRDefault="00C27B5A" w:rsidP="00AF0959">
      <w:pPr>
        <w:spacing w:line="480" w:lineRule="auto"/>
        <w:ind w:firstLine="720"/>
        <w:rPr>
          <w:rFonts w:ascii="Times New Roman" w:eastAsia="Times New Roman" w:hAnsi="Times New Roman" w:cs="Times New Roman"/>
        </w:rPr>
      </w:pPr>
      <w:r w:rsidRPr="00C84CC1">
        <w:rPr>
          <w:rFonts w:ascii="Times New Roman" w:eastAsia="Times New Roman" w:hAnsi="Times New Roman" w:cs="Times New Roman"/>
        </w:rPr>
        <w:t>Students come to school with an underlying conception of how they see the world (</w:t>
      </w:r>
      <w:r w:rsidR="009639F8" w:rsidRPr="00C84CC1">
        <w:rPr>
          <w:rFonts w:ascii="Times New Roman" w:eastAsia="Times New Roman" w:hAnsi="Times New Roman" w:cs="Times New Roman"/>
        </w:rPr>
        <w:t>Bransford, D., Brown, A.L., &amp; Cocking, R. R., 2002</w:t>
      </w:r>
      <w:r w:rsidRPr="00C84CC1">
        <w:rPr>
          <w:rFonts w:ascii="Times New Roman" w:eastAsia="Times New Roman" w:hAnsi="Times New Roman" w:cs="Times New Roman"/>
        </w:rPr>
        <w:t xml:space="preserve">).  Learning is inspired through engaging in meaningful activities that connect ones experiences to real life situations and make learning authentic.  When teaching a diverse group of learners with many different learning styles, setting the foundation for rich learning experiences is an important aspect of design that </w:t>
      </w:r>
      <w:r w:rsidR="00557A07" w:rsidRPr="00C84CC1">
        <w:rPr>
          <w:rFonts w:ascii="Times New Roman" w:eastAsia="Times New Roman" w:hAnsi="Times New Roman" w:cs="Times New Roman"/>
        </w:rPr>
        <w:t xml:space="preserve">I </w:t>
      </w:r>
      <w:r w:rsidRPr="00C84CC1">
        <w:rPr>
          <w:rFonts w:ascii="Times New Roman" w:eastAsia="Times New Roman" w:hAnsi="Times New Roman" w:cs="Times New Roman"/>
        </w:rPr>
        <w:t xml:space="preserve">must consider in the planning process.  During the planning stage, </w:t>
      </w:r>
      <w:r w:rsidR="00557A07" w:rsidRPr="00C84CC1">
        <w:rPr>
          <w:rFonts w:ascii="Times New Roman" w:eastAsia="Times New Roman" w:hAnsi="Times New Roman" w:cs="Times New Roman"/>
        </w:rPr>
        <w:t>I need to</w:t>
      </w:r>
      <w:r w:rsidRPr="00C84CC1">
        <w:rPr>
          <w:rFonts w:ascii="Times New Roman" w:eastAsia="Times New Roman" w:hAnsi="Times New Roman" w:cs="Times New Roman"/>
        </w:rPr>
        <w:t xml:space="preserve"> keep in mind the long-term desired outcomes, such as providing students with authentic learning experiences where they will engage in real research experiences independently, debate different perspectives with others, build knowledge through working with peers, be mindful of their own goals, and be able to revise and improve on their own thinking (</w:t>
      </w:r>
      <w:r w:rsidR="009639F8" w:rsidRPr="00C84CC1">
        <w:rPr>
          <w:rFonts w:ascii="Times New Roman" w:eastAsia="Times New Roman" w:hAnsi="Times New Roman" w:cs="Times New Roman"/>
        </w:rPr>
        <w:t>Bransford</w:t>
      </w:r>
      <w:r w:rsidR="00D403CD" w:rsidRPr="00C84CC1">
        <w:rPr>
          <w:rFonts w:ascii="Times New Roman" w:eastAsia="Times New Roman" w:hAnsi="Times New Roman" w:cs="Times New Roman"/>
        </w:rPr>
        <w:t xml:space="preserve"> et </w:t>
      </w:r>
      <w:r w:rsidR="009639F8" w:rsidRPr="00C84CC1">
        <w:rPr>
          <w:rFonts w:ascii="Times New Roman" w:eastAsia="Times New Roman" w:hAnsi="Times New Roman" w:cs="Times New Roman"/>
        </w:rPr>
        <w:t>al., 2002</w:t>
      </w:r>
      <w:r w:rsidRPr="00C84CC1">
        <w:rPr>
          <w:rFonts w:ascii="Times New Roman" w:eastAsia="Times New Roman" w:hAnsi="Times New Roman" w:cs="Times New Roman"/>
        </w:rPr>
        <w:t>).  These skills are a strong foundation to learning in the 21</w:t>
      </w:r>
      <w:r w:rsidRPr="00C84CC1">
        <w:rPr>
          <w:rFonts w:ascii="Times New Roman" w:eastAsia="Times New Roman" w:hAnsi="Times New Roman" w:cs="Times New Roman"/>
          <w:vertAlign w:val="superscript"/>
        </w:rPr>
        <w:t>st</w:t>
      </w:r>
      <w:r w:rsidR="00AF0959" w:rsidRPr="00C84CC1">
        <w:rPr>
          <w:rFonts w:ascii="Times New Roman" w:eastAsia="Times New Roman" w:hAnsi="Times New Roman" w:cs="Times New Roman"/>
        </w:rPr>
        <w:t xml:space="preserve"> century.  </w:t>
      </w:r>
      <w:r w:rsidRPr="00C84CC1">
        <w:rPr>
          <w:rFonts w:ascii="Times New Roman" w:eastAsia="Times New Roman" w:hAnsi="Times New Roman" w:cs="Times New Roman"/>
        </w:rPr>
        <w:t>Bransford et al., (2002) suggest five ways to ensure success in a technology supported learning environment</w:t>
      </w:r>
      <w:r w:rsidR="009639F8" w:rsidRPr="00C84CC1">
        <w:rPr>
          <w:rFonts w:ascii="Times New Roman" w:eastAsia="Times New Roman" w:hAnsi="Times New Roman" w:cs="Times New Roman"/>
        </w:rPr>
        <w:t xml:space="preserve">.  These are five ways I will follow </w:t>
      </w:r>
      <w:r w:rsidR="00777B3D" w:rsidRPr="00C84CC1">
        <w:rPr>
          <w:rFonts w:ascii="Times New Roman" w:eastAsia="Times New Roman" w:hAnsi="Times New Roman" w:cs="Times New Roman"/>
        </w:rPr>
        <w:t xml:space="preserve">closely </w:t>
      </w:r>
      <w:r w:rsidR="009639F8" w:rsidRPr="00C84CC1">
        <w:rPr>
          <w:rFonts w:ascii="Times New Roman" w:eastAsia="Times New Roman" w:hAnsi="Times New Roman" w:cs="Times New Roman"/>
        </w:rPr>
        <w:t xml:space="preserve">in </w:t>
      </w:r>
      <w:r w:rsidR="00777B3D" w:rsidRPr="00C84CC1">
        <w:rPr>
          <w:rFonts w:ascii="Times New Roman" w:eastAsia="Times New Roman" w:hAnsi="Times New Roman" w:cs="Times New Roman"/>
        </w:rPr>
        <w:t xml:space="preserve">my math and science classroom so I can shift towards a constructivist-learning environment. </w:t>
      </w:r>
    </w:p>
    <w:p w14:paraId="5DE5E9FA" w14:textId="38FBEE81" w:rsidR="003D016C" w:rsidRPr="00C84CC1" w:rsidRDefault="00777B3D" w:rsidP="00C27B5A">
      <w:pPr>
        <w:spacing w:line="480" w:lineRule="auto"/>
        <w:ind w:firstLine="720"/>
        <w:rPr>
          <w:rFonts w:ascii="Times New Roman" w:eastAsia="Times New Roman" w:hAnsi="Times New Roman" w:cs="Times New Roman"/>
        </w:rPr>
      </w:pPr>
      <w:r w:rsidRPr="00C84CC1">
        <w:rPr>
          <w:rFonts w:ascii="Times New Roman" w:eastAsia="Times New Roman" w:hAnsi="Times New Roman" w:cs="Times New Roman"/>
        </w:rPr>
        <w:t xml:space="preserve"> </w:t>
      </w:r>
    </w:p>
    <w:p w14:paraId="2EA6B9A7" w14:textId="40705417" w:rsidR="00A94E1B" w:rsidRPr="00C84CC1" w:rsidRDefault="00635678" w:rsidP="00A94E1B">
      <w:pPr>
        <w:spacing w:line="480" w:lineRule="auto"/>
        <w:ind w:firstLine="720"/>
        <w:rPr>
          <w:rFonts w:ascii="Times New Roman" w:hAnsi="Times New Roman" w:cs="Times New Roman"/>
          <w:shd w:val="clear" w:color="auto" w:fill="FFFFFF"/>
        </w:rPr>
      </w:pPr>
      <w:r w:rsidRPr="00C84CC1">
        <w:rPr>
          <w:rFonts w:ascii="Times New Roman" w:hAnsi="Times New Roman" w:cs="Times New Roman"/>
        </w:rPr>
        <w:t>The first way is l</w:t>
      </w:r>
      <w:r w:rsidR="00C27B5A" w:rsidRPr="00C84CC1">
        <w:rPr>
          <w:rFonts w:ascii="Times New Roman" w:hAnsi="Times New Roman" w:cs="Times New Roman"/>
        </w:rPr>
        <w:t>earning through real-world contexts</w:t>
      </w:r>
      <w:r w:rsidRPr="00C84CC1">
        <w:rPr>
          <w:rFonts w:ascii="Times New Roman" w:hAnsi="Times New Roman" w:cs="Times New Roman"/>
        </w:rPr>
        <w:t>.  B</w:t>
      </w:r>
      <w:r w:rsidR="00C27B5A" w:rsidRPr="00C84CC1">
        <w:rPr>
          <w:rFonts w:ascii="Times New Roman" w:hAnsi="Times New Roman" w:cs="Times New Roman"/>
        </w:rPr>
        <w:t xml:space="preserve">y providing </w:t>
      </w:r>
      <w:r w:rsidR="003D016C" w:rsidRPr="00C84CC1">
        <w:rPr>
          <w:rFonts w:ascii="Times New Roman" w:hAnsi="Times New Roman" w:cs="Times New Roman"/>
          <w:shd w:val="clear" w:color="auto" w:fill="FFFFFF"/>
        </w:rPr>
        <w:t>students with authentic and real-world problems beyond the four walls of a classroom, student engag</w:t>
      </w:r>
      <w:r w:rsidR="00D403CD" w:rsidRPr="00C84CC1">
        <w:rPr>
          <w:rFonts w:ascii="Times New Roman" w:hAnsi="Times New Roman" w:cs="Times New Roman"/>
          <w:shd w:val="clear" w:color="auto" w:fill="FFFFFF"/>
        </w:rPr>
        <w:t>ement and successes increase (p</w:t>
      </w:r>
      <w:r w:rsidR="003D016C" w:rsidRPr="00C84CC1">
        <w:rPr>
          <w:rFonts w:ascii="Times New Roman" w:hAnsi="Times New Roman" w:cs="Times New Roman"/>
          <w:shd w:val="clear" w:color="auto" w:fill="FFFFFF"/>
        </w:rPr>
        <w:t>.</w:t>
      </w:r>
      <w:r w:rsidR="00D403CD" w:rsidRPr="00C84CC1">
        <w:rPr>
          <w:rFonts w:ascii="Times New Roman" w:hAnsi="Times New Roman" w:cs="Times New Roman"/>
          <w:shd w:val="clear" w:color="auto" w:fill="FFFFFF"/>
        </w:rPr>
        <w:t xml:space="preserve"> </w:t>
      </w:r>
      <w:r w:rsidR="003D016C" w:rsidRPr="00C84CC1">
        <w:rPr>
          <w:rFonts w:ascii="Times New Roman" w:hAnsi="Times New Roman" w:cs="Times New Roman"/>
          <w:shd w:val="clear" w:color="auto" w:fill="FFFFFF"/>
        </w:rPr>
        <w:t>213).</w:t>
      </w:r>
      <w:r w:rsidRPr="00C84CC1">
        <w:rPr>
          <w:rFonts w:ascii="Times New Roman" w:hAnsi="Times New Roman" w:cs="Times New Roman"/>
          <w:shd w:val="clear" w:color="auto" w:fill="FFFFFF"/>
        </w:rPr>
        <w:t xml:space="preserve">   Many technologies enable learners to engage in advanced thinking and problem solving and the rise of simulations and computer-based models are extremely changing the nature of inquiry in mathematics and science</w:t>
      </w:r>
      <w:r w:rsidR="0020653E" w:rsidRPr="00C84CC1">
        <w:rPr>
          <w:rFonts w:ascii="Times New Roman" w:hAnsi="Times New Roman" w:cs="Times New Roman"/>
          <w:shd w:val="clear" w:color="auto" w:fill="FFFFFF"/>
        </w:rPr>
        <w:t xml:space="preserve">.  What stands out for me when thinking about this is the story of a fifth grade teacher that is told in this book </w:t>
      </w:r>
      <w:r w:rsidR="0020653E" w:rsidRPr="00C84CC1">
        <w:rPr>
          <w:rFonts w:ascii="Times New Roman" w:hAnsi="Times New Roman" w:cs="Times New Roman"/>
          <w:i/>
          <w:shd w:val="clear" w:color="auto" w:fill="FFFFFF"/>
        </w:rPr>
        <w:t xml:space="preserve">How People Learn.  </w:t>
      </w:r>
      <w:r w:rsidR="0020653E" w:rsidRPr="00C84CC1">
        <w:rPr>
          <w:rFonts w:ascii="Times New Roman" w:hAnsi="Times New Roman" w:cs="Times New Roman"/>
          <w:shd w:val="clear" w:color="auto" w:fill="FFFFFF"/>
        </w:rPr>
        <w:t xml:space="preserve">This teacher always starts her year off asking her students two questions: </w:t>
      </w:r>
    </w:p>
    <w:p w14:paraId="4719B638" w14:textId="2AEEEA9F" w:rsidR="0020653E" w:rsidRPr="00C84CC1" w:rsidRDefault="0020653E" w:rsidP="0020653E">
      <w:pPr>
        <w:pStyle w:val="ListParagraph"/>
        <w:numPr>
          <w:ilvl w:val="0"/>
          <w:numId w:val="7"/>
        </w:numPr>
        <w:spacing w:line="480" w:lineRule="auto"/>
        <w:rPr>
          <w:rFonts w:ascii="Times New Roman" w:hAnsi="Times New Roman" w:cs="Times New Roman"/>
          <w:shd w:val="clear" w:color="auto" w:fill="FFFFFF"/>
        </w:rPr>
      </w:pPr>
      <w:r w:rsidRPr="00C84CC1">
        <w:rPr>
          <w:rFonts w:ascii="Times New Roman" w:hAnsi="Times New Roman" w:cs="Times New Roman"/>
          <w:shd w:val="clear" w:color="auto" w:fill="FFFFFF"/>
        </w:rPr>
        <w:t>What do you want to learn about yourself?</w:t>
      </w:r>
    </w:p>
    <w:p w14:paraId="3056D6B7" w14:textId="7AD7A314" w:rsidR="0020653E" w:rsidRPr="00C84CC1" w:rsidRDefault="0020653E" w:rsidP="0020653E">
      <w:pPr>
        <w:pStyle w:val="ListParagraph"/>
        <w:numPr>
          <w:ilvl w:val="0"/>
          <w:numId w:val="7"/>
        </w:numPr>
        <w:spacing w:line="480" w:lineRule="auto"/>
        <w:rPr>
          <w:rFonts w:ascii="Times New Roman" w:hAnsi="Times New Roman" w:cs="Times New Roman"/>
        </w:rPr>
      </w:pPr>
      <w:r w:rsidRPr="00C84CC1">
        <w:rPr>
          <w:rFonts w:ascii="Times New Roman" w:hAnsi="Times New Roman" w:cs="Times New Roman"/>
        </w:rPr>
        <w:t>What do you want to learn about the world?</w:t>
      </w:r>
    </w:p>
    <w:p w14:paraId="36627963" w14:textId="7F78B72F" w:rsidR="0020653E" w:rsidRPr="00C84CC1" w:rsidRDefault="0020653E" w:rsidP="0020653E">
      <w:pPr>
        <w:spacing w:line="480" w:lineRule="auto"/>
        <w:rPr>
          <w:rFonts w:ascii="Times New Roman" w:hAnsi="Times New Roman" w:cs="Times New Roman"/>
        </w:rPr>
      </w:pPr>
      <w:r w:rsidRPr="00C84CC1">
        <w:rPr>
          <w:rFonts w:ascii="Times New Roman" w:hAnsi="Times New Roman" w:cs="Times New Roman"/>
        </w:rPr>
        <w:t>The inquiry that unfolded through these two questions and the cross-connections this teacher made was amazing.  The entire year revolved around these essential questions that were real and meaningful to the students.  In my experience of using and inquiry model, I agree that student engagement and successes increase when they are faced with authentic and real-world problems.  I intend on continuing to teach this way and to try to support my students in making as many connections to the real world as possible.</w:t>
      </w:r>
    </w:p>
    <w:p w14:paraId="67FA2190" w14:textId="5C1F0F9C" w:rsidR="00635678" w:rsidRPr="00C84CC1" w:rsidRDefault="00635678" w:rsidP="00635678">
      <w:pPr>
        <w:spacing w:line="480" w:lineRule="auto"/>
        <w:ind w:firstLine="720"/>
        <w:rPr>
          <w:rFonts w:ascii="Times New Roman" w:hAnsi="Times New Roman" w:cs="Times New Roman"/>
          <w:shd w:val="clear" w:color="auto" w:fill="FFFFFF"/>
        </w:rPr>
      </w:pPr>
    </w:p>
    <w:p w14:paraId="44367B86" w14:textId="2151A8C5" w:rsidR="00635678" w:rsidRPr="00C84CC1" w:rsidRDefault="00635678" w:rsidP="00635678">
      <w:pPr>
        <w:spacing w:line="480" w:lineRule="auto"/>
        <w:ind w:firstLine="720"/>
        <w:rPr>
          <w:rFonts w:ascii="Times New Roman" w:hAnsi="Times New Roman" w:cs="Times New Roman"/>
          <w:shd w:val="clear" w:color="auto" w:fill="FFFFFF"/>
        </w:rPr>
      </w:pPr>
      <w:r w:rsidRPr="00C84CC1">
        <w:rPr>
          <w:rFonts w:ascii="Times New Roman" w:hAnsi="Times New Roman" w:cs="Times New Roman"/>
          <w:shd w:val="clear" w:color="auto" w:fill="FFFFFF"/>
        </w:rPr>
        <w:t>The second way is providing Scaffolds and Tools.  When technology-based tools are integrated into the curriculum and are part of a cogent education approach, enhanced student performance is evident (p. 216)</w:t>
      </w:r>
      <w:r w:rsidR="00BE4F3F" w:rsidRPr="00C84CC1">
        <w:rPr>
          <w:rFonts w:ascii="Times New Roman" w:hAnsi="Times New Roman" w:cs="Times New Roman"/>
          <w:shd w:val="clear" w:color="auto" w:fill="FFFFFF"/>
        </w:rPr>
        <w:t xml:space="preserve">.  There are many technologies that function as scaffolds and tools that help students solve problems.  For example, </w:t>
      </w:r>
      <w:r w:rsidR="007E3DD4" w:rsidRPr="00C84CC1">
        <w:rPr>
          <w:rFonts w:ascii="Times New Roman" w:hAnsi="Times New Roman" w:cs="Times New Roman"/>
          <w:shd w:val="clear" w:color="auto" w:fill="FFFFFF"/>
        </w:rPr>
        <w:t xml:space="preserve">Khan Academy is a site designed for students to work on specific individual skills in math, science and other subjects at their own pace.  Students involved get to explore and learn ideas but also have access to the guidance of a tutor.  This tutor models the process for the student, coaches the student while they are working on a problem, and gets the student to explain what he/she is doing.  The student can get different kinds of support at different times.  I like that there are sites like this available to students; however, I </w:t>
      </w:r>
      <w:r w:rsidR="000F35B8" w:rsidRPr="00C84CC1">
        <w:rPr>
          <w:rFonts w:ascii="Times New Roman" w:hAnsi="Times New Roman" w:cs="Times New Roman"/>
          <w:shd w:val="clear" w:color="auto" w:fill="FFFFFF"/>
        </w:rPr>
        <w:t>take the integration of these tools into curriculum quite seriously.  If I use such tools in my own classroom</w:t>
      </w:r>
      <w:r w:rsidR="006E6F00" w:rsidRPr="00C84CC1">
        <w:rPr>
          <w:rFonts w:ascii="Times New Roman" w:hAnsi="Times New Roman" w:cs="Times New Roman"/>
          <w:shd w:val="clear" w:color="auto" w:fill="FFFFFF"/>
        </w:rPr>
        <w:t>, I</w:t>
      </w:r>
      <w:r w:rsidR="000F35B8" w:rsidRPr="00C84CC1">
        <w:rPr>
          <w:rFonts w:ascii="Times New Roman" w:hAnsi="Times New Roman" w:cs="Times New Roman"/>
          <w:shd w:val="clear" w:color="auto" w:fill="FFFFFF"/>
        </w:rPr>
        <w:t xml:space="preserve"> will ensure they are part of a coherent education approach used accordingly. </w:t>
      </w:r>
    </w:p>
    <w:p w14:paraId="33F9AAD9" w14:textId="77777777" w:rsidR="005D38BD" w:rsidRPr="00C84CC1" w:rsidRDefault="005D38BD" w:rsidP="00635678">
      <w:pPr>
        <w:spacing w:line="480" w:lineRule="auto"/>
        <w:ind w:firstLine="720"/>
        <w:rPr>
          <w:rFonts w:ascii="Times New Roman" w:hAnsi="Times New Roman" w:cs="Times New Roman"/>
        </w:rPr>
      </w:pPr>
    </w:p>
    <w:p w14:paraId="11138BC8" w14:textId="41946012" w:rsidR="00635678" w:rsidRPr="00C84CC1" w:rsidRDefault="00635678" w:rsidP="00635678">
      <w:pPr>
        <w:spacing w:line="480" w:lineRule="auto"/>
        <w:ind w:firstLine="720"/>
        <w:rPr>
          <w:rFonts w:ascii="Times New Roman" w:hAnsi="Times New Roman" w:cs="Times New Roman"/>
          <w:shd w:val="clear" w:color="auto" w:fill="FFFFFF"/>
        </w:rPr>
      </w:pPr>
      <w:r w:rsidRPr="00C84CC1">
        <w:rPr>
          <w:rFonts w:ascii="Times New Roman" w:hAnsi="Times New Roman" w:cs="Times New Roman"/>
        </w:rPr>
        <w:tab/>
        <w:t>The third way is p</w:t>
      </w:r>
      <w:r w:rsidR="003D016C" w:rsidRPr="00C84CC1">
        <w:rPr>
          <w:rFonts w:ascii="Times New Roman" w:hAnsi="Times New Roman" w:cs="Times New Roman"/>
          <w:shd w:val="clear" w:color="auto" w:fill="FFFFFF"/>
        </w:rPr>
        <w:t>roviding feedback and revision</w:t>
      </w:r>
      <w:r w:rsidRPr="00C84CC1">
        <w:rPr>
          <w:rFonts w:ascii="Times New Roman" w:hAnsi="Times New Roman" w:cs="Times New Roman"/>
          <w:shd w:val="clear" w:color="auto" w:fill="FFFFFF"/>
        </w:rPr>
        <w:t xml:space="preserve">.  Classroom communication technologies are excellent tools for self-reflection and assessment if used appropriately.  The key to successful learning in using these technologies relies on asking good questions and engaging in meaningful discussions to support the process of knowledge building.  </w:t>
      </w:r>
      <w:r w:rsidR="003D016C" w:rsidRPr="00C84CC1">
        <w:rPr>
          <w:rFonts w:ascii="Times New Roman" w:hAnsi="Times New Roman" w:cs="Times New Roman"/>
          <w:shd w:val="clear" w:color="auto" w:fill="FFFFFF"/>
        </w:rPr>
        <w:t>Classroom communication technologies such as Classtalk and clickers can promote active learning in large classes and provide instant feedback (pg.219)</w:t>
      </w:r>
      <w:r w:rsidRPr="00C84CC1">
        <w:rPr>
          <w:rFonts w:ascii="Times New Roman" w:hAnsi="Times New Roman" w:cs="Times New Roman"/>
        </w:rPr>
        <w:t>, and c</w:t>
      </w:r>
      <w:r w:rsidR="003D016C" w:rsidRPr="00C84CC1">
        <w:rPr>
          <w:rFonts w:ascii="Times New Roman" w:hAnsi="Times New Roman" w:cs="Times New Roman"/>
          <w:shd w:val="clear" w:color="auto" w:fill="FFFFFF"/>
        </w:rPr>
        <w:t>ommunal databases such as Knowledge Forum support the process of knowledge building through collaborative networks</w:t>
      </w:r>
      <w:r w:rsidRPr="00C84CC1">
        <w:rPr>
          <w:rFonts w:ascii="Times New Roman" w:hAnsi="Times New Roman" w:cs="Times New Roman"/>
          <w:shd w:val="clear" w:color="auto" w:fill="FFFFFF"/>
        </w:rPr>
        <w:t xml:space="preserve">.  </w:t>
      </w:r>
      <w:r w:rsidR="00BD7AD6" w:rsidRPr="00C84CC1">
        <w:rPr>
          <w:rFonts w:ascii="Times New Roman" w:hAnsi="Times New Roman" w:cs="Times New Roman"/>
          <w:shd w:val="clear" w:color="auto" w:fill="FFFFFF"/>
        </w:rPr>
        <w:t>In this course, peer revision and feedback was a large component of our successful projects.  I really valued this procedure and gained a deeper appreciation for making this a larger part of classroom and project work.  Whether this feedback is provided using technology or not, I feel it will have a powerful impact on my learners and tremendous growth can come out of both giving and receiving feedback.  It forces the learner to become critical and aware of what the expectations are, it allows them to be reflective and work towards a higher standard.  I teach younger grades and starting this form of evaluation at a young age will set them up for successful learning throughout their education and future careers.</w:t>
      </w:r>
    </w:p>
    <w:p w14:paraId="410B8823" w14:textId="77777777" w:rsidR="00BD7AD6" w:rsidRPr="00C84CC1" w:rsidRDefault="00BD7AD6" w:rsidP="00635678">
      <w:pPr>
        <w:spacing w:line="480" w:lineRule="auto"/>
        <w:ind w:firstLine="720"/>
        <w:rPr>
          <w:rFonts w:ascii="Times New Roman" w:hAnsi="Times New Roman" w:cs="Times New Roman"/>
        </w:rPr>
      </w:pPr>
    </w:p>
    <w:p w14:paraId="019BB6EF" w14:textId="3158E362" w:rsidR="00DF77D6" w:rsidRPr="00C84CC1" w:rsidRDefault="00635678" w:rsidP="00DF77D6">
      <w:pPr>
        <w:spacing w:line="480" w:lineRule="auto"/>
        <w:ind w:firstLine="720"/>
        <w:rPr>
          <w:rFonts w:ascii="Times New Roman" w:hAnsi="Times New Roman" w:cs="Times New Roman"/>
        </w:rPr>
      </w:pPr>
      <w:r w:rsidRPr="00C84CC1">
        <w:rPr>
          <w:rFonts w:ascii="Times New Roman" w:eastAsia="Times New Roman" w:hAnsi="Times New Roman" w:cs="Times New Roman"/>
        </w:rPr>
        <w:t>The fourth way is c</w:t>
      </w:r>
      <w:r w:rsidRPr="00C84CC1">
        <w:rPr>
          <w:rFonts w:ascii="Times New Roman" w:hAnsi="Times New Roman" w:cs="Times New Roman"/>
          <w:shd w:val="clear" w:color="auto" w:fill="FFFFFF"/>
        </w:rPr>
        <w:t>onnecting classrooms to c</w:t>
      </w:r>
      <w:r w:rsidR="003D016C" w:rsidRPr="00C84CC1">
        <w:rPr>
          <w:rFonts w:ascii="Times New Roman" w:hAnsi="Times New Roman" w:cs="Times New Roman"/>
          <w:shd w:val="clear" w:color="auto" w:fill="FFFFFF"/>
        </w:rPr>
        <w:t>ommunity</w:t>
      </w:r>
      <w:r w:rsidRPr="00C84CC1">
        <w:rPr>
          <w:rFonts w:ascii="Times New Roman" w:hAnsi="Times New Roman" w:cs="Times New Roman"/>
          <w:shd w:val="clear" w:color="auto" w:fill="FFFFFF"/>
        </w:rPr>
        <w:t>.  Connecting classrooms to the greater community can provide numerous opportunities for authentic learning to happen and increases access to knowledge by connecting students with real-world experts.  Bringing in “experts” such as scientists, authors, and other practicing professionals make learning more authentic and real.</w:t>
      </w:r>
      <w:r w:rsidRPr="00C84CC1">
        <w:rPr>
          <w:rFonts w:ascii="Times New Roman" w:hAnsi="Times New Roman" w:cs="Times New Roman"/>
        </w:rPr>
        <w:t xml:space="preserve">  </w:t>
      </w:r>
      <w:r w:rsidRPr="00C84CC1">
        <w:rPr>
          <w:rFonts w:ascii="Times New Roman" w:hAnsi="Times New Roman" w:cs="Times New Roman"/>
          <w:shd w:val="clear" w:color="auto" w:fill="FFFFFF"/>
        </w:rPr>
        <w:t xml:space="preserve">Communication between home and school is also strengthened as the Internet allows for </w:t>
      </w:r>
      <w:r w:rsidR="00D403CD" w:rsidRPr="00C84CC1">
        <w:rPr>
          <w:rFonts w:ascii="Times New Roman" w:hAnsi="Times New Roman" w:cs="Times New Roman"/>
          <w:shd w:val="clear" w:color="auto" w:fill="FFFFFF"/>
        </w:rPr>
        <w:t xml:space="preserve">a direct link between the two.  </w:t>
      </w:r>
      <w:r w:rsidR="00DF77D6" w:rsidRPr="00C84CC1">
        <w:rPr>
          <w:rFonts w:ascii="Times New Roman" w:hAnsi="Times New Roman" w:cs="Times New Roman"/>
        </w:rPr>
        <w:t>I had the opportunity to review another group’s tutorial about Virtual Field Trips</w:t>
      </w:r>
      <w:r w:rsidR="00D403CD" w:rsidRPr="00C84CC1">
        <w:rPr>
          <w:rFonts w:ascii="Times New Roman" w:hAnsi="Times New Roman" w:cs="Times New Roman"/>
        </w:rPr>
        <w:t xml:space="preserve"> (VFT)</w:t>
      </w:r>
      <w:r w:rsidR="00A312EC" w:rsidRPr="00C84CC1">
        <w:rPr>
          <w:rFonts w:ascii="Times New Roman" w:hAnsi="Times New Roman" w:cs="Times New Roman"/>
        </w:rPr>
        <w:t xml:space="preserve">.  This was fascinating to </w:t>
      </w:r>
      <w:r w:rsidR="00C84CC1" w:rsidRPr="00C84CC1">
        <w:rPr>
          <w:rFonts w:ascii="Times New Roman" w:hAnsi="Times New Roman" w:cs="Times New Roman"/>
        </w:rPr>
        <w:t>me,</w:t>
      </w:r>
      <w:r w:rsidR="00A312EC" w:rsidRPr="00C84CC1">
        <w:rPr>
          <w:rFonts w:ascii="Times New Roman" w:hAnsi="Times New Roman" w:cs="Times New Roman"/>
        </w:rPr>
        <w:t xml:space="preserve"> as I did</w:t>
      </w:r>
      <w:r w:rsidR="00DF77D6" w:rsidRPr="00C84CC1">
        <w:rPr>
          <w:rFonts w:ascii="Times New Roman" w:hAnsi="Times New Roman" w:cs="Times New Roman"/>
        </w:rPr>
        <w:t xml:space="preserve"> not know much about them.  After reviewing the tutorial, I strongly considered the affordances of these VFT’s as a strong connection to community.  It is not always easy to take a class on a field trip with all the organization involved and forms to fill out.  This approach makes it easy for teachers to connect their students to the real world and not have to worry about all the details in planning an off-site trip.</w:t>
      </w:r>
    </w:p>
    <w:p w14:paraId="27E5DBFF" w14:textId="5CC660DB" w:rsidR="003D016C" w:rsidRPr="00C84CC1" w:rsidRDefault="003D016C" w:rsidP="00DF77D6">
      <w:pPr>
        <w:shd w:val="clear" w:color="auto" w:fill="FFFFFF"/>
        <w:spacing w:line="480" w:lineRule="auto"/>
        <w:ind w:firstLine="720"/>
        <w:textAlignment w:val="baseline"/>
        <w:rPr>
          <w:rFonts w:ascii="Times New Roman" w:hAnsi="Times New Roman" w:cs="Times New Roman"/>
        </w:rPr>
      </w:pPr>
    </w:p>
    <w:p w14:paraId="5E60F9E4" w14:textId="16D33A94" w:rsidR="003D016C" w:rsidRPr="00C84CC1" w:rsidRDefault="00635678" w:rsidP="00884759">
      <w:pPr>
        <w:spacing w:line="480" w:lineRule="auto"/>
        <w:rPr>
          <w:rFonts w:ascii="Times New Roman" w:eastAsia="Times New Roman" w:hAnsi="Times New Roman" w:cs="Times New Roman"/>
        </w:rPr>
      </w:pPr>
      <w:r w:rsidRPr="00C84CC1">
        <w:rPr>
          <w:rFonts w:ascii="Times New Roman" w:eastAsia="Times New Roman" w:hAnsi="Times New Roman" w:cs="Times New Roman"/>
        </w:rPr>
        <w:tab/>
        <w:t xml:space="preserve">The fifth way is teacher learning.  </w:t>
      </w:r>
      <w:r w:rsidR="00DF77D6" w:rsidRPr="00C84CC1">
        <w:rPr>
          <w:rFonts w:ascii="Times New Roman" w:hAnsi="Times New Roman" w:cs="Times New Roman"/>
          <w:shd w:val="clear" w:color="auto" w:fill="FFFFFF"/>
        </w:rPr>
        <w:t>To</w:t>
      </w:r>
      <w:r w:rsidRPr="00C84CC1">
        <w:rPr>
          <w:rFonts w:ascii="Times New Roman" w:hAnsi="Times New Roman" w:cs="Times New Roman"/>
          <w:shd w:val="clear" w:color="auto" w:fill="FFFFFF"/>
        </w:rPr>
        <w:t xml:space="preserve"> successfully support learning, teachers need opportunities to apply new learning and skills and reflect and learn from the technologies they have implemented in their classrooms.  Being partners with all stakeholders from administration to parents and community is essential.  Most importantly, teachers and students need to be co-learne</w:t>
      </w:r>
      <w:r w:rsidR="00DF77D6" w:rsidRPr="00C84CC1">
        <w:rPr>
          <w:rFonts w:ascii="Times New Roman" w:hAnsi="Times New Roman" w:cs="Times New Roman"/>
          <w:shd w:val="clear" w:color="auto" w:fill="FFFFFF"/>
        </w:rPr>
        <w:t xml:space="preserve">rs in the creation of knowledge.  One discussion item that keeps reoccurring in all my MET classes is the lack of time teachers have in preparing for learning new technologies.  </w:t>
      </w:r>
      <w:r w:rsidR="00DF77D6" w:rsidRPr="00C84CC1">
        <w:rPr>
          <w:rFonts w:ascii="Times New Roman" w:eastAsia="Times New Roman" w:hAnsi="Times New Roman" w:cs="Times New Roman"/>
          <w:shd w:val="clear" w:color="auto" w:fill="FFFFFF"/>
        </w:rPr>
        <w:t>Integrating technology can be an added stress on many educators and therefore, are less likely to adopt new technologies in their classroom without proper support.  Zhao &amp; Frank (2003), state that, “the more contact two species have with one another the more they adapt to each other” (p.826).  Many formal learning interventions continue to be information-rich and interaction-poor, meaning the power of experiential and social learning is ignored.  Giving teachers the time to explore and interact with technology will support them in deciding whether or not a technology is appropriate to use or not, and become more comfortable in using such technologies in their classroom.  </w:t>
      </w:r>
    </w:p>
    <w:p w14:paraId="28EA8909" w14:textId="77777777" w:rsidR="00777B3D" w:rsidRPr="00C84CC1" w:rsidRDefault="00777B3D" w:rsidP="00884759">
      <w:pPr>
        <w:spacing w:line="480" w:lineRule="auto"/>
        <w:rPr>
          <w:rFonts w:ascii="Times New Roman" w:eastAsia="Times New Roman" w:hAnsi="Times New Roman" w:cs="Times New Roman"/>
        </w:rPr>
      </w:pPr>
    </w:p>
    <w:p w14:paraId="226980C8" w14:textId="174C0900" w:rsidR="00557A07" w:rsidRPr="00C84CC1" w:rsidRDefault="00557A07" w:rsidP="00557A07">
      <w:pPr>
        <w:jc w:val="center"/>
        <w:rPr>
          <w:rFonts w:ascii="Times New Roman" w:hAnsi="Times New Roman" w:cs="Times New Roman"/>
          <w:u w:val="single"/>
        </w:rPr>
      </w:pPr>
      <w:r w:rsidRPr="00C84CC1">
        <w:rPr>
          <w:rFonts w:ascii="Times New Roman" w:hAnsi="Times New Roman" w:cs="Times New Roman"/>
          <w:u w:val="single"/>
        </w:rPr>
        <w:t xml:space="preserve">How </w:t>
      </w:r>
      <w:r w:rsidR="00BF47BB" w:rsidRPr="00C84CC1">
        <w:rPr>
          <w:rFonts w:ascii="Times New Roman" w:hAnsi="Times New Roman" w:cs="Times New Roman"/>
          <w:u w:val="single"/>
        </w:rPr>
        <w:t>will</w:t>
      </w:r>
      <w:r w:rsidR="006201C7" w:rsidRPr="00C84CC1">
        <w:rPr>
          <w:rFonts w:ascii="Times New Roman" w:hAnsi="Times New Roman" w:cs="Times New Roman"/>
          <w:u w:val="single"/>
        </w:rPr>
        <w:t xml:space="preserve"> I share what I know with other teachers?</w:t>
      </w:r>
    </w:p>
    <w:p w14:paraId="4463CCF1" w14:textId="77777777" w:rsidR="007A4AEA" w:rsidRPr="00C84CC1" w:rsidRDefault="007A4AEA" w:rsidP="007A4AEA">
      <w:pPr>
        <w:rPr>
          <w:rFonts w:ascii="Times New Roman" w:hAnsi="Times New Roman" w:cs="Times New Roman"/>
        </w:rPr>
      </w:pPr>
    </w:p>
    <w:p w14:paraId="74C25E55" w14:textId="77777777" w:rsidR="006201C7" w:rsidRPr="00C84CC1" w:rsidRDefault="006201C7" w:rsidP="007A4AEA">
      <w:pPr>
        <w:rPr>
          <w:rFonts w:ascii="Times New Roman" w:hAnsi="Times New Roman" w:cs="Times New Roman"/>
        </w:rPr>
      </w:pPr>
    </w:p>
    <w:p w14:paraId="6FC152E9" w14:textId="0EA5BB71" w:rsidR="006201C7" w:rsidRPr="00C84CC1" w:rsidRDefault="007A4AEA" w:rsidP="00557A07">
      <w:pPr>
        <w:spacing w:line="480" w:lineRule="auto"/>
        <w:ind w:firstLine="720"/>
        <w:rPr>
          <w:rFonts w:ascii="Times New Roman" w:hAnsi="Times New Roman" w:cs="Times New Roman"/>
        </w:rPr>
      </w:pPr>
      <w:r w:rsidRPr="00C84CC1">
        <w:rPr>
          <w:rFonts w:ascii="Times New Roman" w:hAnsi="Times New Roman" w:cs="Times New Roman"/>
        </w:rPr>
        <w:t xml:space="preserve">I feel </w:t>
      </w:r>
      <w:r w:rsidR="00557A07" w:rsidRPr="00C84CC1">
        <w:rPr>
          <w:rFonts w:ascii="Times New Roman" w:hAnsi="Times New Roman" w:cs="Times New Roman"/>
        </w:rPr>
        <w:t xml:space="preserve">I can </w:t>
      </w:r>
      <w:r w:rsidR="006201C7" w:rsidRPr="00C84CC1">
        <w:rPr>
          <w:rFonts w:ascii="Times New Roman" w:hAnsi="Times New Roman" w:cs="Times New Roman"/>
        </w:rPr>
        <w:t xml:space="preserve">support teachers in many ways to help promote the use of technology in teaching and learning.  The first way is </w:t>
      </w:r>
      <w:r w:rsidR="00200AEE" w:rsidRPr="00C84CC1">
        <w:rPr>
          <w:rFonts w:ascii="Times New Roman" w:hAnsi="Times New Roman" w:cs="Times New Roman"/>
        </w:rPr>
        <w:t xml:space="preserve">educate teachers in selecting appropriate technology that is relevant and connects to what is happening in the classroom.  Just like I learned from the TPACK model, I feel all teachers need to have a clear vision from the start to ensure successful and effective learning takes places.  This model should be part of UDL (Universal Design for Learning) template, as teachers </w:t>
      </w:r>
      <w:r w:rsidR="00F92C24" w:rsidRPr="00C84CC1">
        <w:rPr>
          <w:rFonts w:ascii="Times New Roman" w:hAnsi="Times New Roman" w:cs="Times New Roman"/>
        </w:rPr>
        <w:t>can</w:t>
      </w:r>
      <w:r w:rsidR="00200AEE" w:rsidRPr="00C84CC1">
        <w:rPr>
          <w:rFonts w:ascii="Times New Roman" w:hAnsi="Times New Roman" w:cs="Times New Roman"/>
        </w:rPr>
        <w:t xml:space="preserve"> make a </w:t>
      </w:r>
      <w:r w:rsidR="00A830E5" w:rsidRPr="00C84CC1">
        <w:rPr>
          <w:rFonts w:ascii="Times New Roman" w:hAnsi="Times New Roman" w:cs="Times New Roman"/>
        </w:rPr>
        <w:t xml:space="preserve">thoughtful </w:t>
      </w:r>
      <w:r w:rsidR="00200AEE" w:rsidRPr="00C84CC1">
        <w:rPr>
          <w:rFonts w:ascii="Times New Roman" w:hAnsi="Times New Roman" w:cs="Times New Roman"/>
        </w:rPr>
        <w:t>connection between content and pedagogy knowledge.</w:t>
      </w:r>
    </w:p>
    <w:p w14:paraId="64B067DB" w14:textId="77777777" w:rsidR="00C658FF" w:rsidRPr="00C84CC1" w:rsidRDefault="00C658FF" w:rsidP="00557A07">
      <w:pPr>
        <w:spacing w:line="480" w:lineRule="auto"/>
        <w:ind w:firstLine="720"/>
        <w:rPr>
          <w:rFonts w:ascii="Times New Roman" w:hAnsi="Times New Roman" w:cs="Times New Roman"/>
        </w:rPr>
      </w:pPr>
    </w:p>
    <w:p w14:paraId="3E3D3F3C" w14:textId="345D7BB3" w:rsidR="006201C7" w:rsidRPr="00C84CC1" w:rsidRDefault="00200AEE" w:rsidP="000D0BD7">
      <w:pPr>
        <w:spacing w:line="480" w:lineRule="auto"/>
        <w:ind w:firstLine="720"/>
        <w:rPr>
          <w:rFonts w:ascii="Times New Roman" w:hAnsi="Times New Roman" w:cs="Times New Roman"/>
        </w:rPr>
      </w:pPr>
      <w:r w:rsidRPr="00C84CC1">
        <w:rPr>
          <w:rFonts w:ascii="Times New Roman" w:hAnsi="Times New Roman" w:cs="Times New Roman"/>
        </w:rPr>
        <w:tab/>
      </w:r>
      <w:r w:rsidR="00B006D5" w:rsidRPr="00C84CC1">
        <w:rPr>
          <w:rFonts w:ascii="Times New Roman" w:hAnsi="Times New Roman" w:cs="Times New Roman"/>
        </w:rPr>
        <w:t xml:space="preserve">Secondly, </w:t>
      </w:r>
      <w:r w:rsidR="000D0BD7" w:rsidRPr="00C84CC1">
        <w:rPr>
          <w:rFonts w:ascii="Times New Roman" w:hAnsi="Times New Roman" w:cs="Times New Roman"/>
        </w:rPr>
        <w:t>I will encourage my entire staff to start taking advantage of being connected to various online networks.  I</w:t>
      </w:r>
      <w:r w:rsidR="00B006D5" w:rsidRPr="00C84CC1">
        <w:rPr>
          <w:rFonts w:ascii="Times New Roman" w:hAnsi="Times New Roman" w:cs="Times New Roman"/>
        </w:rPr>
        <w:t>n today’s world, job-embedded professional development is now a norm and participating through informal learning networks offers various perspectives from multiple working contexts.  Informal learning occurs during daily practice, and it is interaction with others that drives informal learning (cited in Sie et al., 2012, pg. 59)</w:t>
      </w:r>
      <w:r w:rsidR="00294DED" w:rsidRPr="00C84CC1">
        <w:rPr>
          <w:rFonts w:ascii="Times New Roman" w:hAnsi="Times New Roman" w:cs="Times New Roman"/>
        </w:rPr>
        <w:t>.</w:t>
      </w:r>
      <w:r w:rsidR="000D0BD7" w:rsidRPr="00C84CC1">
        <w:rPr>
          <w:rFonts w:ascii="Times New Roman" w:hAnsi="Times New Roman" w:cs="Times New Roman"/>
        </w:rPr>
        <w:t xml:space="preserve">  </w:t>
      </w:r>
      <w:r w:rsidR="00B006D5" w:rsidRPr="00C84CC1">
        <w:rPr>
          <w:rFonts w:ascii="Times New Roman" w:hAnsi="Times New Roman" w:cs="Times New Roman"/>
        </w:rPr>
        <w:t xml:space="preserve">People who participate in PLN’s (Personal Learning Networks) share their knowledge and in return receive feedback or new knowledge from </w:t>
      </w:r>
      <w:r w:rsidR="000D0BD7" w:rsidRPr="00C84CC1">
        <w:rPr>
          <w:rFonts w:ascii="Times New Roman" w:hAnsi="Times New Roman" w:cs="Times New Roman"/>
        </w:rPr>
        <w:t>participants</w:t>
      </w:r>
      <w:r w:rsidR="00B006D5" w:rsidRPr="00C84CC1">
        <w:rPr>
          <w:rFonts w:ascii="Times New Roman" w:hAnsi="Times New Roman" w:cs="Times New Roman"/>
        </w:rPr>
        <w:t xml:space="preserve"> in the </w:t>
      </w:r>
      <w:r w:rsidR="000D0BD7" w:rsidRPr="00C84CC1">
        <w:rPr>
          <w:rFonts w:ascii="Times New Roman" w:hAnsi="Times New Roman" w:cs="Times New Roman"/>
        </w:rPr>
        <w:t>network</w:t>
      </w:r>
      <w:r w:rsidR="00B006D5" w:rsidRPr="00C84CC1">
        <w:rPr>
          <w:rFonts w:ascii="Times New Roman" w:hAnsi="Times New Roman" w:cs="Times New Roman"/>
        </w:rPr>
        <w:t xml:space="preserve">.  For example, CBE’s  (Calgary Board of Education) ILT (Innovation and Learning Technology) team recently launched a Google+ Community for educators to share interests, passions, exchange news, ideas, and make new connections with other educators.  Some of their recent discussions include topics around Google Apps For Education, Alberta Curriculum Development, and Digital Citizenship.  Being a part of a network like </w:t>
      </w:r>
      <w:r w:rsidR="000D0BD7" w:rsidRPr="00C84CC1">
        <w:rPr>
          <w:rFonts w:ascii="Times New Roman" w:hAnsi="Times New Roman" w:cs="Times New Roman"/>
        </w:rPr>
        <w:t xml:space="preserve">has so many benefits, even if it only makes one try something new in his/her classroom that has never been tried before.  </w:t>
      </w:r>
    </w:p>
    <w:p w14:paraId="32AAF3A2" w14:textId="77777777" w:rsidR="000D0BD7" w:rsidRPr="00C84CC1" w:rsidRDefault="000D0BD7" w:rsidP="000D0BD7">
      <w:pPr>
        <w:spacing w:line="480" w:lineRule="auto"/>
        <w:ind w:firstLine="720"/>
        <w:rPr>
          <w:rFonts w:ascii="Times New Roman" w:hAnsi="Times New Roman" w:cs="Times New Roman"/>
        </w:rPr>
      </w:pPr>
    </w:p>
    <w:p w14:paraId="059A244D" w14:textId="2B652808" w:rsidR="00643759" w:rsidRPr="00C84CC1" w:rsidRDefault="006201C7" w:rsidP="00557A07">
      <w:pPr>
        <w:spacing w:line="480" w:lineRule="auto"/>
        <w:ind w:firstLine="720"/>
        <w:rPr>
          <w:rFonts w:ascii="Times New Roman" w:hAnsi="Times New Roman" w:cs="Times New Roman"/>
        </w:rPr>
      </w:pPr>
      <w:r w:rsidRPr="00C84CC1">
        <w:rPr>
          <w:rFonts w:ascii="Times New Roman" w:hAnsi="Times New Roman" w:cs="Times New Roman"/>
        </w:rPr>
        <w:t xml:space="preserve">Lastly, teachers need time to learn new technologies.  In our class discussion, one of my peers brought up the idea of TTT (Teachers Teaching Teachers) time.  </w:t>
      </w:r>
      <w:r w:rsidR="00200AEE" w:rsidRPr="00C84CC1">
        <w:rPr>
          <w:rFonts w:ascii="Times New Roman" w:hAnsi="Times New Roman" w:cs="Times New Roman"/>
        </w:rPr>
        <w:t xml:space="preserve">I know there are never enough minutes in the day, but selecting one or two lunch hours in a month for teachers to explore and learn about new technology and hear success stories from each other will be key in motivating teachers to move forward.  </w:t>
      </w:r>
      <w:r w:rsidR="00643759" w:rsidRPr="00C84CC1">
        <w:rPr>
          <w:rFonts w:ascii="Times New Roman" w:hAnsi="Times New Roman" w:cs="Times New Roman"/>
        </w:rPr>
        <w:t xml:space="preserve">Our last </w:t>
      </w:r>
      <w:r w:rsidR="00200AEE" w:rsidRPr="00C84CC1">
        <w:rPr>
          <w:rFonts w:ascii="Times New Roman" w:hAnsi="Times New Roman" w:cs="Times New Roman"/>
        </w:rPr>
        <w:t xml:space="preserve">class </w:t>
      </w:r>
      <w:r w:rsidR="00643759" w:rsidRPr="00C84CC1">
        <w:rPr>
          <w:rFonts w:ascii="Times New Roman" w:hAnsi="Times New Roman" w:cs="Times New Roman"/>
        </w:rPr>
        <w:t xml:space="preserve">project on creating an Educational Technology Tutorial for teachers really opened my eyes to the diverse group of learners that teachers are.  It is easy for administration to purchase the “latest and greatest” for their schools and not fully consider both the time for professional development for teachers as well as the affordances of such technologies.  This lack of planning and oversight is what leads to technological determinism.  </w:t>
      </w:r>
      <w:r w:rsidR="00C658FF" w:rsidRPr="00C84CC1">
        <w:rPr>
          <w:rFonts w:ascii="Times New Roman" w:hAnsi="Times New Roman" w:cs="Times New Roman"/>
        </w:rPr>
        <w:t xml:space="preserve">Challenging teachers to think about </w:t>
      </w:r>
      <w:r w:rsidR="00643759" w:rsidRPr="00C84CC1">
        <w:rPr>
          <w:rFonts w:ascii="Times New Roman" w:hAnsi="Times New Roman" w:cs="Times New Roman"/>
        </w:rPr>
        <w:t>the questions that face pedagogy and belief around how students are learning and how teachers are teaching</w:t>
      </w:r>
      <w:r w:rsidR="00C658FF" w:rsidRPr="00C84CC1">
        <w:rPr>
          <w:rFonts w:ascii="Times New Roman" w:hAnsi="Times New Roman" w:cs="Times New Roman"/>
        </w:rPr>
        <w:t xml:space="preserve"> is critical.</w:t>
      </w:r>
      <w:r w:rsidR="00643759" w:rsidRPr="00C84CC1">
        <w:rPr>
          <w:rFonts w:ascii="Times New Roman" w:hAnsi="Times New Roman" w:cs="Times New Roman"/>
        </w:rPr>
        <w:t xml:space="preserve"> </w:t>
      </w:r>
      <w:r w:rsidR="00294DED" w:rsidRPr="00C84CC1">
        <w:rPr>
          <w:rFonts w:ascii="Times New Roman" w:hAnsi="Times New Roman" w:cs="Times New Roman"/>
        </w:rPr>
        <w:t xml:space="preserve"> </w:t>
      </w:r>
      <w:r w:rsidR="00C658FF" w:rsidRPr="00C84CC1">
        <w:rPr>
          <w:rFonts w:ascii="Times New Roman" w:hAnsi="Times New Roman" w:cs="Times New Roman"/>
        </w:rPr>
        <w:t xml:space="preserve">Also, considering that the digital ecosystem is big, </w:t>
      </w:r>
      <w:r w:rsidR="00643759" w:rsidRPr="00C84CC1">
        <w:rPr>
          <w:rFonts w:ascii="Times New Roman" w:hAnsi="Times New Roman" w:cs="Times New Roman"/>
        </w:rPr>
        <w:t>being aware of what to use and when to use it is essential.  </w:t>
      </w:r>
    </w:p>
    <w:p w14:paraId="1BBF6D00" w14:textId="77777777" w:rsidR="00643759" w:rsidRPr="00C84CC1" w:rsidRDefault="00643759" w:rsidP="00557A07">
      <w:pPr>
        <w:spacing w:line="480" w:lineRule="auto"/>
        <w:ind w:firstLine="720"/>
        <w:rPr>
          <w:rFonts w:ascii="Times New Roman" w:hAnsi="Times New Roman" w:cs="Times New Roman"/>
        </w:rPr>
      </w:pPr>
    </w:p>
    <w:p w14:paraId="2770EE17" w14:textId="4DA8939B" w:rsidR="007A4AEA" w:rsidRPr="00C84CC1" w:rsidRDefault="00F62B53" w:rsidP="00F62B53">
      <w:pPr>
        <w:spacing w:line="480" w:lineRule="auto"/>
        <w:jc w:val="center"/>
        <w:rPr>
          <w:rFonts w:ascii="Times New Roman" w:hAnsi="Times New Roman" w:cs="Times New Roman"/>
          <w:u w:val="single"/>
        </w:rPr>
      </w:pPr>
      <w:r w:rsidRPr="00C84CC1">
        <w:rPr>
          <w:rFonts w:ascii="Times New Roman" w:hAnsi="Times New Roman" w:cs="Times New Roman"/>
          <w:u w:val="single"/>
        </w:rPr>
        <w:t>Conclusion</w:t>
      </w:r>
    </w:p>
    <w:p w14:paraId="61C498FF" w14:textId="77777777" w:rsidR="0065402A" w:rsidRPr="00C84CC1" w:rsidRDefault="0065402A" w:rsidP="00884759">
      <w:pPr>
        <w:spacing w:line="480" w:lineRule="auto"/>
        <w:rPr>
          <w:rFonts w:ascii="Times New Roman" w:hAnsi="Times New Roman" w:cs="Times New Roman"/>
        </w:rPr>
      </w:pPr>
    </w:p>
    <w:p w14:paraId="08136F56" w14:textId="69835E76" w:rsidR="007D6A25" w:rsidRPr="00C84CC1" w:rsidRDefault="007D6A25" w:rsidP="008D2904">
      <w:pPr>
        <w:spacing w:line="480" w:lineRule="auto"/>
        <w:ind w:firstLine="720"/>
        <w:rPr>
          <w:rFonts w:ascii="Times New Roman" w:eastAsia="Times New Roman" w:hAnsi="Times New Roman" w:cs="Times New Roman"/>
        </w:rPr>
      </w:pPr>
      <w:bookmarkStart w:id="0" w:name="_GoBack"/>
      <w:bookmarkEnd w:id="0"/>
      <w:r w:rsidRPr="00C84CC1">
        <w:rPr>
          <w:rFonts w:ascii="Times New Roman" w:hAnsi="Times New Roman" w:cs="Times New Roman"/>
        </w:rPr>
        <w:t xml:space="preserve">ETEC 533 has opened my eyes to the theory and relevance behind my personal philosophy and how I intend to make my practice a stronger one.  Keeping the four learning centers at the root of my classroom will be a focal point in the work I do with children everyday.  This will ensure a strong balance for student learning which I believe will lead to a successful teaching and learning </w:t>
      </w:r>
      <w:r w:rsidR="00A24012" w:rsidRPr="00C84CC1">
        <w:rPr>
          <w:rFonts w:ascii="Times New Roman" w:hAnsi="Times New Roman" w:cs="Times New Roman"/>
        </w:rPr>
        <w:t>environment</w:t>
      </w:r>
      <w:r w:rsidRPr="00C84CC1">
        <w:rPr>
          <w:rFonts w:ascii="Times New Roman" w:hAnsi="Times New Roman" w:cs="Times New Roman"/>
        </w:rPr>
        <w:t xml:space="preserve">.  </w:t>
      </w:r>
      <w:r w:rsidR="003F3235" w:rsidRPr="00C84CC1">
        <w:rPr>
          <w:rFonts w:ascii="Times New Roman" w:hAnsi="Times New Roman" w:cs="Times New Roman"/>
        </w:rPr>
        <w:t xml:space="preserve">The five ways to ensure success in a technology supported learning environment by </w:t>
      </w:r>
      <w:r w:rsidRPr="00C84CC1">
        <w:rPr>
          <w:rFonts w:ascii="Times New Roman" w:eastAsia="Times New Roman" w:hAnsi="Times New Roman" w:cs="Times New Roman"/>
        </w:rPr>
        <w:t xml:space="preserve">Bransford et al., (2002) </w:t>
      </w:r>
      <w:r w:rsidR="003F3235" w:rsidRPr="00C84CC1">
        <w:rPr>
          <w:rFonts w:ascii="Times New Roman" w:eastAsia="Times New Roman" w:hAnsi="Times New Roman" w:cs="Times New Roman"/>
        </w:rPr>
        <w:t>are ways</w:t>
      </w:r>
      <w:r w:rsidRPr="00C84CC1">
        <w:rPr>
          <w:rFonts w:ascii="Times New Roman" w:eastAsia="Times New Roman" w:hAnsi="Times New Roman" w:cs="Times New Roman"/>
        </w:rPr>
        <w:t xml:space="preserve"> I will follow closely in my math and science classroom so I can shift more towards a cons</w:t>
      </w:r>
      <w:r w:rsidR="003F3235" w:rsidRPr="00C84CC1">
        <w:rPr>
          <w:rFonts w:ascii="Times New Roman" w:eastAsia="Times New Roman" w:hAnsi="Times New Roman" w:cs="Times New Roman"/>
        </w:rPr>
        <w:t xml:space="preserve">tructivist-learning environment.  These ways make sense to me, as well as truly reflect how I can best support my learners.  These are also ways I can share with my colleagues to help them make a shift in their own teaching and learning.  I hope to move into a leadership position in the near future and supporting teachers to choose the right tools at the right time in their classrooms is </w:t>
      </w:r>
      <w:r w:rsidR="00CC374C" w:rsidRPr="00C84CC1">
        <w:rPr>
          <w:rFonts w:ascii="Times New Roman" w:eastAsia="Times New Roman" w:hAnsi="Times New Roman" w:cs="Times New Roman"/>
        </w:rPr>
        <w:t xml:space="preserve">important to me.  The </w:t>
      </w:r>
      <w:r w:rsidR="00CC374C" w:rsidRPr="00C84CC1">
        <w:rPr>
          <w:rFonts w:ascii="Times New Roman" w:hAnsi="Times New Roman" w:cs="Times New Roman"/>
        </w:rPr>
        <w:t>TPACK model is one that teachers can use to have a better vision from the start to ensure successful and e</w:t>
      </w:r>
      <w:r w:rsidR="00F43DCB" w:rsidRPr="00C84CC1">
        <w:rPr>
          <w:rFonts w:ascii="Times New Roman" w:hAnsi="Times New Roman" w:cs="Times New Roman"/>
        </w:rPr>
        <w:t>ffective learning takes place.  I have really enjoyed this class and the way learning has evolved through class discussions and group projects.  The best part about this work was the knowledge building that occurred through reflections and feedback.  Thank you Marina!</w:t>
      </w:r>
    </w:p>
    <w:p w14:paraId="7DF44E0B" w14:textId="4C80E664" w:rsidR="00AF0959" w:rsidRPr="00C84CC1" w:rsidRDefault="007D6A25" w:rsidP="00884759">
      <w:pPr>
        <w:spacing w:line="480" w:lineRule="auto"/>
        <w:rPr>
          <w:rFonts w:ascii="Times New Roman" w:hAnsi="Times New Roman" w:cs="Times New Roman"/>
        </w:rPr>
      </w:pPr>
      <w:r w:rsidRPr="00C84CC1">
        <w:rPr>
          <w:rFonts w:ascii="Times New Roman" w:hAnsi="Times New Roman" w:cs="Times New Roman"/>
        </w:rPr>
        <w:t xml:space="preserve">    </w:t>
      </w:r>
    </w:p>
    <w:p w14:paraId="4E2E60FA" w14:textId="77777777" w:rsidR="003A2C6C" w:rsidRPr="00C84CC1" w:rsidRDefault="003A2C6C" w:rsidP="00884759">
      <w:pPr>
        <w:spacing w:line="480" w:lineRule="auto"/>
        <w:rPr>
          <w:rFonts w:ascii="Times New Roman" w:hAnsi="Times New Roman" w:cs="Times New Roman"/>
        </w:rPr>
      </w:pPr>
    </w:p>
    <w:p w14:paraId="40342DF9" w14:textId="77777777" w:rsidR="007D6A25" w:rsidRPr="00C84CC1" w:rsidRDefault="007D6A25" w:rsidP="00884759">
      <w:pPr>
        <w:spacing w:line="480" w:lineRule="auto"/>
        <w:rPr>
          <w:rFonts w:ascii="Times New Roman" w:hAnsi="Times New Roman" w:cs="Times New Roman"/>
        </w:rPr>
      </w:pPr>
    </w:p>
    <w:p w14:paraId="554B8AD1" w14:textId="77777777" w:rsidR="00F43DCB" w:rsidRPr="00C84CC1" w:rsidRDefault="00F43DCB" w:rsidP="00884759">
      <w:pPr>
        <w:spacing w:line="480" w:lineRule="auto"/>
        <w:rPr>
          <w:rFonts w:ascii="Times New Roman" w:hAnsi="Times New Roman" w:cs="Times New Roman"/>
        </w:rPr>
      </w:pPr>
    </w:p>
    <w:p w14:paraId="1D4363D3" w14:textId="77777777" w:rsidR="00625728" w:rsidRPr="00C84CC1" w:rsidRDefault="00625728" w:rsidP="00884759">
      <w:pPr>
        <w:spacing w:line="480" w:lineRule="auto"/>
        <w:rPr>
          <w:rFonts w:ascii="Times New Roman" w:hAnsi="Times New Roman" w:cs="Times New Roman"/>
        </w:rPr>
      </w:pPr>
    </w:p>
    <w:p w14:paraId="10975FEA" w14:textId="77777777" w:rsidR="00FC217A" w:rsidRPr="00C84CC1" w:rsidRDefault="00FC217A" w:rsidP="00884759">
      <w:pPr>
        <w:spacing w:line="480" w:lineRule="auto"/>
        <w:rPr>
          <w:rFonts w:ascii="Times New Roman" w:hAnsi="Times New Roman" w:cs="Times New Roman"/>
        </w:rPr>
      </w:pPr>
    </w:p>
    <w:p w14:paraId="1A4747B6" w14:textId="77777777" w:rsidR="00FC217A" w:rsidRPr="00C84CC1" w:rsidRDefault="00FC217A" w:rsidP="00884759">
      <w:pPr>
        <w:spacing w:line="480" w:lineRule="auto"/>
        <w:rPr>
          <w:rFonts w:ascii="Times New Roman" w:hAnsi="Times New Roman" w:cs="Times New Roman"/>
        </w:rPr>
      </w:pPr>
    </w:p>
    <w:p w14:paraId="3B96D155" w14:textId="77777777" w:rsidR="00FC217A" w:rsidRPr="00C84CC1" w:rsidRDefault="00FC217A" w:rsidP="00884759">
      <w:pPr>
        <w:spacing w:line="480" w:lineRule="auto"/>
        <w:rPr>
          <w:rFonts w:ascii="Times New Roman" w:hAnsi="Times New Roman" w:cs="Times New Roman"/>
        </w:rPr>
      </w:pPr>
    </w:p>
    <w:p w14:paraId="4E8371A1" w14:textId="77777777" w:rsidR="00FC217A" w:rsidRPr="00C84CC1" w:rsidRDefault="00FC217A" w:rsidP="00884759">
      <w:pPr>
        <w:spacing w:line="480" w:lineRule="auto"/>
        <w:rPr>
          <w:rFonts w:ascii="Times New Roman" w:hAnsi="Times New Roman" w:cs="Times New Roman"/>
        </w:rPr>
      </w:pPr>
    </w:p>
    <w:p w14:paraId="644B37B3" w14:textId="77777777" w:rsidR="003D016C" w:rsidRPr="00C84CC1" w:rsidRDefault="003D016C" w:rsidP="00884759">
      <w:pPr>
        <w:spacing w:line="480" w:lineRule="auto"/>
        <w:rPr>
          <w:rFonts w:ascii="Times New Roman" w:hAnsi="Times New Roman" w:cs="Times New Roman"/>
        </w:rPr>
      </w:pPr>
      <w:r w:rsidRPr="00C84CC1">
        <w:rPr>
          <w:rFonts w:ascii="Times New Roman" w:hAnsi="Times New Roman" w:cs="Times New Roman"/>
        </w:rPr>
        <w:t>REFERENCES:</w:t>
      </w:r>
    </w:p>
    <w:p w14:paraId="0B8803D2" w14:textId="7C075558" w:rsidR="00FC217A" w:rsidRPr="00C84CC1" w:rsidRDefault="009639F8" w:rsidP="00FC217A">
      <w:pPr>
        <w:spacing w:before="100" w:beforeAutospacing="1" w:after="100" w:afterAutospacing="1" w:line="480" w:lineRule="auto"/>
        <w:ind w:left="720" w:hanging="720"/>
        <w:rPr>
          <w:rFonts w:ascii="Times New Roman" w:eastAsia="Times New Roman" w:hAnsi="Times New Roman" w:cs="Times New Roman"/>
        </w:rPr>
      </w:pPr>
      <w:r w:rsidRPr="00C84CC1">
        <w:rPr>
          <w:rFonts w:ascii="Times New Roman" w:eastAsia="Times New Roman" w:hAnsi="Times New Roman" w:cs="Times New Roman"/>
        </w:rPr>
        <w:t>Bransford, D., Brown, A.L., &amp; Cocking, R. R. (2002). </w:t>
      </w:r>
      <w:r w:rsidRPr="00C84CC1">
        <w:rPr>
          <w:rFonts w:ascii="Times New Roman" w:eastAsia="Times New Roman" w:hAnsi="Times New Roman" w:cs="Times New Roman"/>
          <w:i/>
          <w:iCs/>
        </w:rPr>
        <w:t>How people learn: Brain, mind, experience, and school</w:t>
      </w:r>
      <w:r w:rsidRPr="00C84CC1">
        <w:rPr>
          <w:rFonts w:ascii="Times New Roman" w:eastAsia="Times New Roman" w:hAnsi="Times New Roman" w:cs="Times New Roman"/>
        </w:rPr>
        <w:t>. Washington, DC: The National Academies Press.</w:t>
      </w:r>
    </w:p>
    <w:p w14:paraId="054E05DB" w14:textId="23AB150B" w:rsidR="00625728" w:rsidRPr="00C84CC1" w:rsidRDefault="003D016C" w:rsidP="00FC217A">
      <w:pPr>
        <w:spacing w:line="480" w:lineRule="auto"/>
        <w:ind w:left="720" w:hanging="720"/>
        <w:rPr>
          <w:rFonts w:ascii="Times New Roman" w:hAnsi="Times New Roman" w:cs="Times New Roman"/>
          <w:i/>
          <w:iCs/>
        </w:rPr>
      </w:pPr>
      <w:r w:rsidRPr="00C84CC1">
        <w:rPr>
          <w:rFonts w:ascii="Times New Roman" w:hAnsi="Times New Roman" w:cs="Times New Roman"/>
        </w:rPr>
        <w:t xml:space="preserve">Grant Wiggins and Jay McTighe. (2005). </w:t>
      </w:r>
      <w:r w:rsidRPr="00C84CC1">
        <w:rPr>
          <w:rFonts w:ascii="Times New Roman" w:hAnsi="Times New Roman" w:cs="Times New Roman"/>
          <w:i/>
          <w:iCs/>
        </w:rPr>
        <w:t>Understanding By Design, Expanded 2</w:t>
      </w:r>
      <w:r w:rsidRPr="00C84CC1">
        <w:rPr>
          <w:rFonts w:ascii="Times New Roman" w:hAnsi="Times New Roman" w:cs="Times New Roman"/>
          <w:i/>
          <w:iCs/>
          <w:vertAlign w:val="superscript"/>
        </w:rPr>
        <w:t>nd</w:t>
      </w:r>
      <w:r w:rsidRPr="00C84CC1">
        <w:rPr>
          <w:rFonts w:ascii="Times New Roman" w:hAnsi="Times New Roman" w:cs="Times New Roman"/>
          <w:i/>
          <w:iCs/>
        </w:rPr>
        <w:t xml:space="preserve"> Edition.</w:t>
      </w:r>
    </w:p>
    <w:p w14:paraId="7552FB85" w14:textId="77777777" w:rsidR="00FC217A" w:rsidRPr="00C84CC1" w:rsidRDefault="00FC217A" w:rsidP="00FC217A">
      <w:pPr>
        <w:spacing w:line="480" w:lineRule="auto"/>
        <w:ind w:left="720" w:hanging="720"/>
        <w:rPr>
          <w:rFonts w:ascii="Times New Roman" w:hAnsi="Times New Roman" w:cs="Times New Roman"/>
          <w:i/>
          <w:iCs/>
        </w:rPr>
      </w:pPr>
    </w:p>
    <w:p w14:paraId="4BEDED47" w14:textId="113D3FDD" w:rsidR="00D37547" w:rsidRPr="00C84CC1" w:rsidRDefault="00D37547" w:rsidP="00D37547">
      <w:pPr>
        <w:spacing w:line="480" w:lineRule="auto"/>
        <w:ind w:left="720" w:hanging="720"/>
        <w:rPr>
          <w:rFonts w:ascii="Times New Roman" w:eastAsia="Times New Roman" w:hAnsi="Times New Roman" w:cs="Times New Roman"/>
        </w:rPr>
      </w:pPr>
      <w:r w:rsidRPr="00C84CC1">
        <w:rPr>
          <w:rFonts w:ascii="Times New Roman" w:eastAsia="Times New Roman" w:hAnsi="Times New Roman" w:cs="Times New Roman"/>
        </w:rPr>
        <w:t>Pellegrino, J. W., Bransford, J. D.</w:t>
      </w:r>
      <w:r w:rsidR="00FD57F6" w:rsidRPr="00C84CC1">
        <w:rPr>
          <w:rFonts w:ascii="Times New Roman" w:eastAsia="Times New Roman" w:hAnsi="Times New Roman" w:cs="Times New Roman"/>
        </w:rPr>
        <w:t>, &amp; Donovan, M. S. (1999</w:t>
      </w:r>
      <w:r w:rsidRPr="00C84CC1">
        <w:rPr>
          <w:rFonts w:ascii="Times New Roman" w:eastAsia="Times New Roman" w:hAnsi="Times New Roman" w:cs="Times New Roman"/>
        </w:rPr>
        <w:t xml:space="preserve">). </w:t>
      </w:r>
      <w:r w:rsidRPr="00C84CC1">
        <w:rPr>
          <w:rFonts w:ascii="Times New Roman" w:eastAsia="Times New Roman" w:hAnsi="Times New Roman" w:cs="Times New Roman"/>
          <w:i/>
          <w:iCs/>
        </w:rPr>
        <w:t>How People Learn: Bridging Research and Practice</w:t>
      </w:r>
      <w:r w:rsidRPr="00C84CC1">
        <w:rPr>
          <w:rFonts w:ascii="Times New Roman" w:eastAsia="Times New Roman" w:hAnsi="Times New Roman" w:cs="Times New Roman"/>
        </w:rPr>
        <w:t xml:space="preserve"> (J. W. Pellegrino, J. D. Bransford, &amp; M. S. Donovan). National Academies Press.</w:t>
      </w:r>
    </w:p>
    <w:p w14:paraId="0AFCEE25" w14:textId="77777777" w:rsidR="00C27B5A" w:rsidRPr="00C84CC1" w:rsidRDefault="00C27B5A" w:rsidP="00884759">
      <w:pPr>
        <w:spacing w:line="480" w:lineRule="auto"/>
        <w:rPr>
          <w:rFonts w:ascii="Times New Roman" w:hAnsi="Times New Roman" w:cs="Times New Roman"/>
        </w:rPr>
      </w:pPr>
    </w:p>
    <w:p w14:paraId="3D60D10B" w14:textId="77777777" w:rsidR="003D016C" w:rsidRPr="00C84CC1" w:rsidRDefault="003D016C" w:rsidP="00D37547">
      <w:pPr>
        <w:spacing w:line="480" w:lineRule="auto"/>
        <w:ind w:left="720" w:hanging="720"/>
        <w:rPr>
          <w:rFonts w:ascii="Times New Roman" w:hAnsi="Times New Roman" w:cs="Times New Roman"/>
        </w:rPr>
      </w:pPr>
      <w:r w:rsidRPr="00C84CC1">
        <w:rPr>
          <w:rFonts w:ascii="Times New Roman" w:hAnsi="Times New Roman" w:cs="Times New Roman"/>
        </w:rPr>
        <w:t xml:space="preserve">Riel, M. (2000). </w:t>
      </w:r>
      <w:r w:rsidRPr="00C84CC1">
        <w:rPr>
          <w:rFonts w:ascii="Times New Roman" w:hAnsi="Times New Roman" w:cs="Times New Roman"/>
          <w:i/>
          <w:iCs/>
        </w:rPr>
        <w:t>New Designs For Connected Teaching and Learning</w:t>
      </w:r>
      <w:r w:rsidRPr="00C84CC1">
        <w:rPr>
          <w:rFonts w:ascii="Times New Roman" w:hAnsi="Times New Roman" w:cs="Times New Roman"/>
        </w:rPr>
        <w:t>. Paper presented at Secretary’s Conference on Educational Technology, US Department of Education [Electronic Version]. Retrieved from</w:t>
      </w:r>
      <w:hyperlink r:id="rId9" w:history="1">
        <w:r w:rsidRPr="00C84CC1">
          <w:rPr>
            <w:rFonts w:ascii="Times New Roman" w:hAnsi="Times New Roman" w:cs="Times New Roman"/>
          </w:rPr>
          <w:t xml:space="preserve"> </w:t>
        </w:r>
        <w:r w:rsidRPr="00C84CC1">
          <w:rPr>
            <w:rFonts w:ascii="Times New Roman" w:hAnsi="Times New Roman" w:cs="Times New Roman"/>
            <w:u w:val="single"/>
          </w:rPr>
          <w:t>http://www.gse.uci.edu/mriel/whitepaper</w:t>
        </w:r>
      </w:hyperlink>
    </w:p>
    <w:p w14:paraId="126E598C" w14:textId="77777777" w:rsidR="003D016C" w:rsidRPr="00C84CC1" w:rsidRDefault="003D016C" w:rsidP="00884759">
      <w:pPr>
        <w:spacing w:line="480" w:lineRule="auto"/>
        <w:rPr>
          <w:rFonts w:ascii="Times New Roman" w:eastAsia="Times New Roman" w:hAnsi="Times New Roman" w:cs="Times New Roman"/>
        </w:rPr>
      </w:pPr>
    </w:p>
    <w:p w14:paraId="60439FDD" w14:textId="7C507097" w:rsidR="005D38BD" w:rsidRPr="00C84CC1" w:rsidRDefault="005D38BD" w:rsidP="00D37547">
      <w:pPr>
        <w:spacing w:line="480" w:lineRule="auto"/>
        <w:ind w:left="720" w:hanging="720"/>
        <w:rPr>
          <w:rFonts w:eastAsia="Times New Roman" w:cs="Times New Roman"/>
        </w:rPr>
      </w:pPr>
      <w:r w:rsidRPr="00C84CC1">
        <w:rPr>
          <w:rFonts w:ascii="inherit" w:eastAsia="Times New Roman" w:hAnsi="inherit" w:cs="Arial"/>
          <w:bdr w:val="none" w:sz="0" w:space="0" w:color="auto" w:frame="1"/>
          <w:shd w:val="clear" w:color="auto" w:fill="FFFFFF"/>
        </w:rPr>
        <w:t>Zhao, Y. &amp; Frank, K. (2003).  Factors affecting technology uses in schools: An ecological perspective</w:t>
      </w:r>
      <w:r w:rsidRPr="00C84CC1">
        <w:rPr>
          <w:rFonts w:ascii="Times New Roman" w:eastAsia="Times New Roman" w:hAnsi="Times New Roman" w:cs="Times New Roman"/>
          <w:i/>
          <w:bdr w:val="none" w:sz="0" w:space="0" w:color="auto" w:frame="1"/>
          <w:shd w:val="clear" w:color="auto" w:fill="FFFFFF"/>
        </w:rPr>
        <w:t>.  Amer</w:t>
      </w:r>
      <w:r w:rsidRPr="00C84CC1">
        <w:rPr>
          <w:rFonts w:ascii="Times New Roman" w:eastAsia="Times New Roman" w:hAnsi="Times New Roman" w:cs="Times New Roman"/>
          <w:i/>
          <w:iCs/>
          <w:bdr w:val="none" w:sz="0" w:space="0" w:color="auto" w:frame="1"/>
          <w:shd w:val="clear" w:color="auto" w:fill="FFFFFF"/>
        </w:rPr>
        <w:t>ican Educational Research Journal, 40</w:t>
      </w:r>
      <w:r w:rsidRPr="00C84CC1">
        <w:rPr>
          <w:rFonts w:ascii="Times New Roman" w:eastAsia="Times New Roman" w:hAnsi="Times New Roman" w:cs="Times New Roman"/>
          <w:i/>
          <w:bdr w:val="none" w:sz="0" w:space="0" w:color="auto" w:frame="1"/>
          <w:shd w:val="clear" w:color="auto" w:fill="FFFFFF"/>
        </w:rPr>
        <w:t>(4), 807-840.</w:t>
      </w:r>
    </w:p>
    <w:p w14:paraId="4C4C59E1" w14:textId="52376E72" w:rsidR="003D016C" w:rsidRPr="003D016C" w:rsidRDefault="003D016C" w:rsidP="00884759">
      <w:pPr>
        <w:spacing w:line="480" w:lineRule="auto"/>
        <w:rPr>
          <w:rFonts w:ascii="Times New Roman" w:hAnsi="Times New Roman" w:cs="Times New Roman"/>
        </w:rPr>
      </w:pPr>
    </w:p>
    <w:sectPr w:rsidR="003D016C" w:rsidRPr="003D016C" w:rsidSect="00B0204F">
      <w:headerReference w:type="even" r:id="rId10"/>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C2D49" w14:textId="77777777" w:rsidR="003F3235" w:rsidRDefault="003F3235" w:rsidP="0026313B">
      <w:r>
        <w:separator/>
      </w:r>
    </w:p>
  </w:endnote>
  <w:endnote w:type="continuationSeparator" w:id="0">
    <w:p w14:paraId="72D03A8D" w14:textId="77777777" w:rsidR="003F3235" w:rsidRDefault="003F3235" w:rsidP="002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028C8" w14:textId="77777777" w:rsidR="003F3235" w:rsidRDefault="003F3235" w:rsidP="0026313B">
      <w:r>
        <w:separator/>
      </w:r>
    </w:p>
  </w:footnote>
  <w:footnote w:type="continuationSeparator" w:id="0">
    <w:p w14:paraId="5F823197" w14:textId="77777777" w:rsidR="003F3235" w:rsidRDefault="003F3235" w:rsidP="002631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54967" w14:textId="77777777" w:rsidR="003F3235" w:rsidRDefault="008D2904">
    <w:pPr>
      <w:pStyle w:val="Header"/>
    </w:pPr>
    <w:sdt>
      <w:sdtPr>
        <w:id w:val="171999623"/>
        <w:placeholder>
          <w:docPart w:val="DE6AFA56F9CDB444B0F7BCC55571CDD3"/>
        </w:placeholder>
        <w:temporary/>
        <w:showingPlcHdr/>
      </w:sdtPr>
      <w:sdtEndPr/>
      <w:sdtContent>
        <w:r w:rsidR="003F3235">
          <w:t>[Type text]</w:t>
        </w:r>
      </w:sdtContent>
    </w:sdt>
    <w:r w:rsidR="003F3235">
      <w:ptab w:relativeTo="margin" w:alignment="center" w:leader="none"/>
    </w:r>
    <w:sdt>
      <w:sdtPr>
        <w:id w:val="171999624"/>
        <w:placeholder>
          <w:docPart w:val="17CB6DF94FCC6240B7C74E77E94DFB91"/>
        </w:placeholder>
        <w:temporary/>
        <w:showingPlcHdr/>
      </w:sdtPr>
      <w:sdtEndPr/>
      <w:sdtContent>
        <w:r w:rsidR="003F3235">
          <w:t>[Type text]</w:t>
        </w:r>
      </w:sdtContent>
    </w:sdt>
    <w:r w:rsidR="003F3235">
      <w:ptab w:relativeTo="margin" w:alignment="right" w:leader="none"/>
    </w:r>
    <w:sdt>
      <w:sdtPr>
        <w:id w:val="171999625"/>
        <w:placeholder>
          <w:docPart w:val="2722D3319EAEA748A50677B32D837906"/>
        </w:placeholder>
        <w:temporary/>
        <w:showingPlcHdr/>
      </w:sdtPr>
      <w:sdtEndPr/>
      <w:sdtContent>
        <w:r w:rsidR="003F3235">
          <w:t>[Type text]</w:t>
        </w:r>
      </w:sdtContent>
    </w:sdt>
  </w:p>
  <w:p w14:paraId="2C0F417C" w14:textId="77777777" w:rsidR="003F3235" w:rsidRDefault="003F32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CFBFD" w14:textId="4EC25A31" w:rsidR="003F3235" w:rsidRDefault="003F3235">
    <w:pPr>
      <w:pStyle w:val="Header"/>
    </w:pPr>
    <w:r>
      <w:t>Final Paper: Putting it all Together</w:t>
    </w:r>
  </w:p>
  <w:p w14:paraId="7A49709B" w14:textId="77777777" w:rsidR="003F3235" w:rsidRDefault="003F32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3FF1"/>
    <w:multiLevelType w:val="multilevel"/>
    <w:tmpl w:val="665C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44776"/>
    <w:multiLevelType w:val="hybridMultilevel"/>
    <w:tmpl w:val="D0CA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12012"/>
    <w:multiLevelType w:val="hybridMultilevel"/>
    <w:tmpl w:val="D0CA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14E1"/>
    <w:multiLevelType w:val="hybridMultilevel"/>
    <w:tmpl w:val="71449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26191"/>
    <w:multiLevelType w:val="multilevel"/>
    <w:tmpl w:val="9A54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E5408"/>
    <w:multiLevelType w:val="hybridMultilevel"/>
    <w:tmpl w:val="D0CA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A65FC"/>
    <w:multiLevelType w:val="multilevel"/>
    <w:tmpl w:val="8C2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066E1"/>
    <w:multiLevelType w:val="hybridMultilevel"/>
    <w:tmpl w:val="551EC3F6"/>
    <w:lvl w:ilvl="0" w:tplc="204EC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6C"/>
    <w:rsid w:val="000D0BD7"/>
    <w:rsid w:val="000F35B8"/>
    <w:rsid w:val="00184EF7"/>
    <w:rsid w:val="001F334E"/>
    <w:rsid w:val="00200AEE"/>
    <w:rsid w:val="0020653E"/>
    <w:rsid w:val="002159E7"/>
    <w:rsid w:val="0026313B"/>
    <w:rsid w:val="00294DED"/>
    <w:rsid w:val="002A4621"/>
    <w:rsid w:val="003A2C6C"/>
    <w:rsid w:val="003B28BE"/>
    <w:rsid w:val="003D016C"/>
    <w:rsid w:val="003F3235"/>
    <w:rsid w:val="00400CAE"/>
    <w:rsid w:val="004A6100"/>
    <w:rsid w:val="005052B2"/>
    <w:rsid w:val="00557A07"/>
    <w:rsid w:val="0056767E"/>
    <w:rsid w:val="005D38BD"/>
    <w:rsid w:val="006201C7"/>
    <w:rsid w:val="00625728"/>
    <w:rsid w:val="00635678"/>
    <w:rsid w:val="00643759"/>
    <w:rsid w:val="00644AC2"/>
    <w:rsid w:val="0065402A"/>
    <w:rsid w:val="006E6F00"/>
    <w:rsid w:val="00714FD7"/>
    <w:rsid w:val="00777B3D"/>
    <w:rsid w:val="007A4AEA"/>
    <w:rsid w:val="007D6A25"/>
    <w:rsid w:val="007E3DD4"/>
    <w:rsid w:val="00884759"/>
    <w:rsid w:val="008D2904"/>
    <w:rsid w:val="00960618"/>
    <w:rsid w:val="009639F8"/>
    <w:rsid w:val="00A24012"/>
    <w:rsid w:val="00A312EC"/>
    <w:rsid w:val="00A36585"/>
    <w:rsid w:val="00A830E5"/>
    <w:rsid w:val="00A94E1B"/>
    <w:rsid w:val="00AF0959"/>
    <w:rsid w:val="00B006D5"/>
    <w:rsid w:val="00B0204F"/>
    <w:rsid w:val="00BD7AD6"/>
    <w:rsid w:val="00BE4F3F"/>
    <w:rsid w:val="00BF47BB"/>
    <w:rsid w:val="00C27B5A"/>
    <w:rsid w:val="00C658FF"/>
    <w:rsid w:val="00C84CC1"/>
    <w:rsid w:val="00CA282C"/>
    <w:rsid w:val="00CC374C"/>
    <w:rsid w:val="00D23A98"/>
    <w:rsid w:val="00D37547"/>
    <w:rsid w:val="00D403CD"/>
    <w:rsid w:val="00DF77D6"/>
    <w:rsid w:val="00F162BE"/>
    <w:rsid w:val="00F43DCB"/>
    <w:rsid w:val="00F62B53"/>
    <w:rsid w:val="00F92C24"/>
    <w:rsid w:val="00FC217A"/>
    <w:rsid w:val="00FD5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7F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1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16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D016C"/>
  </w:style>
  <w:style w:type="character" w:styleId="Hyperlink">
    <w:name w:val="Hyperlink"/>
    <w:basedOn w:val="DefaultParagraphFont"/>
    <w:uiPriority w:val="99"/>
    <w:semiHidden/>
    <w:unhideWhenUsed/>
    <w:rsid w:val="003D016C"/>
    <w:rPr>
      <w:color w:val="0000FF"/>
      <w:u w:val="single"/>
    </w:rPr>
  </w:style>
  <w:style w:type="paragraph" w:styleId="BalloonText">
    <w:name w:val="Balloon Text"/>
    <w:basedOn w:val="Normal"/>
    <w:link w:val="BalloonTextChar"/>
    <w:uiPriority w:val="99"/>
    <w:semiHidden/>
    <w:unhideWhenUsed/>
    <w:rsid w:val="003D016C"/>
    <w:rPr>
      <w:rFonts w:ascii="Lucida Grande" w:hAnsi="Lucida Grande"/>
      <w:sz w:val="18"/>
      <w:szCs w:val="18"/>
    </w:rPr>
  </w:style>
  <w:style w:type="character" w:customStyle="1" w:styleId="BalloonTextChar">
    <w:name w:val="Balloon Text Char"/>
    <w:basedOn w:val="DefaultParagraphFont"/>
    <w:link w:val="BalloonText"/>
    <w:uiPriority w:val="99"/>
    <w:semiHidden/>
    <w:rsid w:val="003D016C"/>
    <w:rPr>
      <w:rFonts w:ascii="Lucida Grande" w:hAnsi="Lucida Grande"/>
      <w:sz w:val="18"/>
      <w:szCs w:val="18"/>
    </w:rPr>
  </w:style>
  <w:style w:type="character" w:styleId="CommentReference">
    <w:name w:val="annotation reference"/>
    <w:basedOn w:val="DefaultParagraphFont"/>
    <w:uiPriority w:val="99"/>
    <w:semiHidden/>
    <w:unhideWhenUsed/>
    <w:rsid w:val="00884759"/>
    <w:rPr>
      <w:sz w:val="18"/>
      <w:szCs w:val="18"/>
    </w:rPr>
  </w:style>
  <w:style w:type="paragraph" w:styleId="CommentText">
    <w:name w:val="annotation text"/>
    <w:basedOn w:val="Normal"/>
    <w:link w:val="CommentTextChar"/>
    <w:uiPriority w:val="99"/>
    <w:semiHidden/>
    <w:unhideWhenUsed/>
    <w:rsid w:val="00884759"/>
  </w:style>
  <w:style w:type="character" w:customStyle="1" w:styleId="CommentTextChar">
    <w:name w:val="Comment Text Char"/>
    <w:basedOn w:val="DefaultParagraphFont"/>
    <w:link w:val="CommentText"/>
    <w:uiPriority w:val="99"/>
    <w:semiHidden/>
    <w:rsid w:val="00884759"/>
  </w:style>
  <w:style w:type="paragraph" w:styleId="CommentSubject">
    <w:name w:val="annotation subject"/>
    <w:basedOn w:val="CommentText"/>
    <w:next w:val="CommentText"/>
    <w:link w:val="CommentSubjectChar"/>
    <w:uiPriority w:val="99"/>
    <w:semiHidden/>
    <w:unhideWhenUsed/>
    <w:rsid w:val="00884759"/>
    <w:rPr>
      <w:b/>
      <w:bCs/>
      <w:sz w:val="20"/>
      <w:szCs w:val="20"/>
    </w:rPr>
  </w:style>
  <w:style w:type="character" w:customStyle="1" w:styleId="CommentSubjectChar">
    <w:name w:val="Comment Subject Char"/>
    <w:basedOn w:val="CommentTextChar"/>
    <w:link w:val="CommentSubject"/>
    <w:uiPriority w:val="99"/>
    <w:semiHidden/>
    <w:rsid w:val="00884759"/>
    <w:rPr>
      <w:b/>
      <w:bCs/>
      <w:sz w:val="20"/>
      <w:szCs w:val="20"/>
    </w:rPr>
  </w:style>
  <w:style w:type="character" w:customStyle="1" w:styleId="apple-converted-space">
    <w:name w:val="apple-converted-space"/>
    <w:basedOn w:val="DefaultParagraphFont"/>
    <w:rsid w:val="00C27B5A"/>
  </w:style>
  <w:style w:type="paragraph" w:styleId="ListParagraph">
    <w:name w:val="List Paragraph"/>
    <w:basedOn w:val="Normal"/>
    <w:uiPriority w:val="34"/>
    <w:qFormat/>
    <w:rsid w:val="00C27B5A"/>
    <w:pPr>
      <w:ind w:left="720"/>
      <w:contextualSpacing/>
    </w:pPr>
  </w:style>
  <w:style w:type="character" w:styleId="Emphasis">
    <w:name w:val="Emphasis"/>
    <w:basedOn w:val="DefaultParagraphFont"/>
    <w:uiPriority w:val="20"/>
    <w:qFormat/>
    <w:rsid w:val="009639F8"/>
    <w:rPr>
      <w:i/>
      <w:iCs/>
    </w:rPr>
  </w:style>
  <w:style w:type="character" w:customStyle="1" w:styleId="Heading1Char">
    <w:name w:val="Heading 1 Char"/>
    <w:basedOn w:val="DefaultParagraphFont"/>
    <w:link w:val="Heading1"/>
    <w:uiPriority w:val="9"/>
    <w:rsid w:val="0026313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6313B"/>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26313B"/>
    <w:pPr>
      <w:spacing w:before="120"/>
    </w:pPr>
    <w:rPr>
      <w:b/>
    </w:rPr>
  </w:style>
  <w:style w:type="paragraph" w:styleId="TOC2">
    <w:name w:val="toc 2"/>
    <w:basedOn w:val="Normal"/>
    <w:next w:val="Normal"/>
    <w:autoRedefine/>
    <w:uiPriority w:val="39"/>
    <w:semiHidden/>
    <w:unhideWhenUsed/>
    <w:rsid w:val="0026313B"/>
    <w:pPr>
      <w:ind w:left="240"/>
    </w:pPr>
    <w:rPr>
      <w:b/>
      <w:sz w:val="22"/>
      <w:szCs w:val="22"/>
    </w:rPr>
  </w:style>
  <w:style w:type="paragraph" w:styleId="TOC3">
    <w:name w:val="toc 3"/>
    <w:basedOn w:val="Normal"/>
    <w:next w:val="Normal"/>
    <w:autoRedefine/>
    <w:uiPriority w:val="39"/>
    <w:semiHidden/>
    <w:unhideWhenUsed/>
    <w:rsid w:val="0026313B"/>
    <w:pPr>
      <w:ind w:left="480"/>
    </w:pPr>
    <w:rPr>
      <w:sz w:val="22"/>
      <w:szCs w:val="22"/>
    </w:rPr>
  </w:style>
  <w:style w:type="paragraph" w:styleId="TOC4">
    <w:name w:val="toc 4"/>
    <w:basedOn w:val="Normal"/>
    <w:next w:val="Normal"/>
    <w:autoRedefine/>
    <w:uiPriority w:val="39"/>
    <w:semiHidden/>
    <w:unhideWhenUsed/>
    <w:rsid w:val="0026313B"/>
    <w:pPr>
      <w:ind w:left="720"/>
    </w:pPr>
    <w:rPr>
      <w:sz w:val="20"/>
      <w:szCs w:val="20"/>
    </w:rPr>
  </w:style>
  <w:style w:type="paragraph" w:styleId="TOC5">
    <w:name w:val="toc 5"/>
    <w:basedOn w:val="Normal"/>
    <w:next w:val="Normal"/>
    <w:autoRedefine/>
    <w:uiPriority w:val="39"/>
    <w:semiHidden/>
    <w:unhideWhenUsed/>
    <w:rsid w:val="0026313B"/>
    <w:pPr>
      <w:ind w:left="960"/>
    </w:pPr>
    <w:rPr>
      <w:sz w:val="20"/>
      <w:szCs w:val="20"/>
    </w:rPr>
  </w:style>
  <w:style w:type="paragraph" w:styleId="TOC6">
    <w:name w:val="toc 6"/>
    <w:basedOn w:val="Normal"/>
    <w:next w:val="Normal"/>
    <w:autoRedefine/>
    <w:uiPriority w:val="39"/>
    <w:semiHidden/>
    <w:unhideWhenUsed/>
    <w:rsid w:val="0026313B"/>
    <w:pPr>
      <w:ind w:left="1200"/>
    </w:pPr>
    <w:rPr>
      <w:sz w:val="20"/>
      <w:szCs w:val="20"/>
    </w:rPr>
  </w:style>
  <w:style w:type="paragraph" w:styleId="TOC7">
    <w:name w:val="toc 7"/>
    <w:basedOn w:val="Normal"/>
    <w:next w:val="Normal"/>
    <w:autoRedefine/>
    <w:uiPriority w:val="39"/>
    <w:semiHidden/>
    <w:unhideWhenUsed/>
    <w:rsid w:val="0026313B"/>
    <w:pPr>
      <w:ind w:left="1440"/>
    </w:pPr>
    <w:rPr>
      <w:sz w:val="20"/>
      <w:szCs w:val="20"/>
    </w:rPr>
  </w:style>
  <w:style w:type="paragraph" w:styleId="TOC8">
    <w:name w:val="toc 8"/>
    <w:basedOn w:val="Normal"/>
    <w:next w:val="Normal"/>
    <w:autoRedefine/>
    <w:uiPriority w:val="39"/>
    <w:semiHidden/>
    <w:unhideWhenUsed/>
    <w:rsid w:val="0026313B"/>
    <w:pPr>
      <w:ind w:left="1680"/>
    </w:pPr>
    <w:rPr>
      <w:sz w:val="20"/>
      <w:szCs w:val="20"/>
    </w:rPr>
  </w:style>
  <w:style w:type="paragraph" w:styleId="TOC9">
    <w:name w:val="toc 9"/>
    <w:basedOn w:val="Normal"/>
    <w:next w:val="Normal"/>
    <w:autoRedefine/>
    <w:uiPriority w:val="39"/>
    <w:semiHidden/>
    <w:unhideWhenUsed/>
    <w:rsid w:val="0026313B"/>
    <w:pPr>
      <w:ind w:left="1920"/>
    </w:pPr>
    <w:rPr>
      <w:sz w:val="20"/>
      <w:szCs w:val="20"/>
    </w:rPr>
  </w:style>
  <w:style w:type="paragraph" w:styleId="Header">
    <w:name w:val="header"/>
    <w:basedOn w:val="Normal"/>
    <w:link w:val="HeaderChar"/>
    <w:uiPriority w:val="99"/>
    <w:unhideWhenUsed/>
    <w:rsid w:val="0026313B"/>
    <w:pPr>
      <w:tabs>
        <w:tab w:val="center" w:pos="4320"/>
        <w:tab w:val="right" w:pos="8640"/>
      </w:tabs>
    </w:pPr>
  </w:style>
  <w:style w:type="character" w:customStyle="1" w:styleId="HeaderChar">
    <w:name w:val="Header Char"/>
    <w:basedOn w:val="DefaultParagraphFont"/>
    <w:link w:val="Header"/>
    <w:uiPriority w:val="99"/>
    <w:rsid w:val="0026313B"/>
  </w:style>
  <w:style w:type="paragraph" w:styleId="Footer">
    <w:name w:val="footer"/>
    <w:basedOn w:val="Normal"/>
    <w:link w:val="FooterChar"/>
    <w:uiPriority w:val="99"/>
    <w:unhideWhenUsed/>
    <w:rsid w:val="0026313B"/>
    <w:pPr>
      <w:tabs>
        <w:tab w:val="center" w:pos="4320"/>
        <w:tab w:val="right" w:pos="8640"/>
      </w:tabs>
    </w:pPr>
  </w:style>
  <w:style w:type="character" w:customStyle="1" w:styleId="FooterChar">
    <w:name w:val="Footer Char"/>
    <w:basedOn w:val="DefaultParagraphFont"/>
    <w:link w:val="Footer"/>
    <w:uiPriority w:val="99"/>
    <w:rsid w:val="002631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1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16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D016C"/>
  </w:style>
  <w:style w:type="character" w:styleId="Hyperlink">
    <w:name w:val="Hyperlink"/>
    <w:basedOn w:val="DefaultParagraphFont"/>
    <w:uiPriority w:val="99"/>
    <w:semiHidden/>
    <w:unhideWhenUsed/>
    <w:rsid w:val="003D016C"/>
    <w:rPr>
      <w:color w:val="0000FF"/>
      <w:u w:val="single"/>
    </w:rPr>
  </w:style>
  <w:style w:type="paragraph" w:styleId="BalloonText">
    <w:name w:val="Balloon Text"/>
    <w:basedOn w:val="Normal"/>
    <w:link w:val="BalloonTextChar"/>
    <w:uiPriority w:val="99"/>
    <w:semiHidden/>
    <w:unhideWhenUsed/>
    <w:rsid w:val="003D016C"/>
    <w:rPr>
      <w:rFonts w:ascii="Lucida Grande" w:hAnsi="Lucida Grande"/>
      <w:sz w:val="18"/>
      <w:szCs w:val="18"/>
    </w:rPr>
  </w:style>
  <w:style w:type="character" w:customStyle="1" w:styleId="BalloonTextChar">
    <w:name w:val="Balloon Text Char"/>
    <w:basedOn w:val="DefaultParagraphFont"/>
    <w:link w:val="BalloonText"/>
    <w:uiPriority w:val="99"/>
    <w:semiHidden/>
    <w:rsid w:val="003D016C"/>
    <w:rPr>
      <w:rFonts w:ascii="Lucida Grande" w:hAnsi="Lucida Grande"/>
      <w:sz w:val="18"/>
      <w:szCs w:val="18"/>
    </w:rPr>
  </w:style>
  <w:style w:type="character" w:styleId="CommentReference">
    <w:name w:val="annotation reference"/>
    <w:basedOn w:val="DefaultParagraphFont"/>
    <w:uiPriority w:val="99"/>
    <w:semiHidden/>
    <w:unhideWhenUsed/>
    <w:rsid w:val="00884759"/>
    <w:rPr>
      <w:sz w:val="18"/>
      <w:szCs w:val="18"/>
    </w:rPr>
  </w:style>
  <w:style w:type="paragraph" w:styleId="CommentText">
    <w:name w:val="annotation text"/>
    <w:basedOn w:val="Normal"/>
    <w:link w:val="CommentTextChar"/>
    <w:uiPriority w:val="99"/>
    <w:semiHidden/>
    <w:unhideWhenUsed/>
    <w:rsid w:val="00884759"/>
  </w:style>
  <w:style w:type="character" w:customStyle="1" w:styleId="CommentTextChar">
    <w:name w:val="Comment Text Char"/>
    <w:basedOn w:val="DefaultParagraphFont"/>
    <w:link w:val="CommentText"/>
    <w:uiPriority w:val="99"/>
    <w:semiHidden/>
    <w:rsid w:val="00884759"/>
  </w:style>
  <w:style w:type="paragraph" w:styleId="CommentSubject">
    <w:name w:val="annotation subject"/>
    <w:basedOn w:val="CommentText"/>
    <w:next w:val="CommentText"/>
    <w:link w:val="CommentSubjectChar"/>
    <w:uiPriority w:val="99"/>
    <w:semiHidden/>
    <w:unhideWhenUsed/>
    <w:rsid w:val="00884759"/>
    <w:rPr>
      <w:b/>
      <w:bCs/>
      <w:sz w:val="20"/>
      <w:szCs w:val="20"/>
    </w:rPr>
  </w:style>
  <w:style w:type="character" w:customStyle="1" w:styleId="CommentSubjectChar">
    <w:name w:val="Comment Subject Char"/>
    <w:basedOn w:val="CommentTextChar"/>
    <w:link w:val="CommentSubject"/>
    <w:uiPriority w:val="99"/>
    <w:semiHidden/>
    <w:rsid w:val="00884759"/>
    <w:rPr>
      <w:b/>
      <w:bCs/>
      <w:sz w:val="20"/>
      <w:szCs w:val="20"/>
    </w:rPr>
  </w:style>
  <w:style w:type="character" w:customStyle="1" w:styleId="apple-converted-space">
    <w:name w:val="apple-converted-space"/>
    <w:basedOn w:val="DefaultParagraphFont"/>
    <w:rsid w:val="00C27B5A"/>
  </w:style>
  <w:style w:type="paragraph" w:styleId="ListParagraph">
    <w:name w:val="List Paragraph"/>
    <w:basedOn w:val="Normal"/>
    <w:uiPriority w:val="34"/>
    <w:qFormat/>
    <w:rsid w:val="00C27B5A"/>
    <w:pPr>
      <w:ind w:left="720"/>
      <w:contextualSpacing/>
    </w:pPr>
  </w:style>
  <w:style w:type="character" w:styleId="Emphasis">
    <w:name w:val="Emphasis"/>
    <w:basedOn w:val="DefaultParagraphFont"/>
    <w:uiPriority w:val="20"/>
    <w:qFormat/>
    <w:rsid w:val="009639F8"/>
    <w:rPr>
      <w:i/>
      <w:iCs/>
    </w:rPr>
  </w:style>
  <w:style w:type="character" w:customStyle="1" w:styleId="Heading1Char">
    <w:name w:val="Heading 1 Char"/>
    <w:basedOn w:val="DefaultParagraphFont"/>
    <w:link w:val="Heading1"/>
    <w:uiPriority w:val="9"/>
    <w:rsid w:val="0026313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6313B"/>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26313B"/>
    <w:pPr>
      <w:spacing w:before="120"/>
    </w:pPr>
    <w:rPr>
      <w:b/>
    </w:rPr>
  </w:style>
  <w:style w:type="paragraph" w:styleId="TOC2">
    <w:name w:val="toc 2"/>
    <w:basedOn w:val="Normal"/>
    <w:next w:val="Normal"/>
    <w:autoRedefine/>
    <w:uiPriority w:val="39"/>
    <w:semiHidden/>
    <w:unhideWhenUsed/>
    <w:rsid w:val="0026313B"/>
    <w:pPr>
      <w:ind w:left="240"/>
    </w:pPr>
    <w:rPr>
      <w:b/>
      <w:sz w:val="22"/>
      <w:szCs w:val="22"/>
    </w:rPr>
  </w:style>
  <w:style w:type="paragraph" w:styleId="TOC3">
    <w:name w:val="toc 3"/>
    <w:basedOn w:val="Normal"/>
    <w:next w:val="Normal"/>
    <w:autoRedefine/>
    <w:uiPriority w:val="39"/>
    <w:semiHidden/>
    <w:unhideWhenUsed/>
    <w:rsid w:val="0026313B"/>
    <w:pPr>
      <w:ind w:left="480"/>
    </w:pPr>
    <w:rPr>
      <w:sz w:val="22"/>
      <w:szCs w:val="22"/>
    </w:rPr>
  </w:style>
  <w:style w:type="paragraph" w:styleId="TOC4">
    <w:name w:val="toc 4"/>
    <w:basedOn w:val="Normal"/>
    <w:next w:val="Normal"/>
    <w:autoRedefine/>
    <w:uiPriority w:val="39"/>
    <w:semiHidden/>
    <w:unhideWhenUsed/>
    <w:rsid w:val="0026313B"/>
    <w:pPr>
      <w:ind w:left="720"/>
    </w:pPr>
    <w:rPr>
      <w:sz w:val="20"/>
      <w:szCs w:val="20"/>
    </w:rPr>
  </w:style>
  <w:style w:type="paragraph" w:styleId="TOC5">
    <w:name w:val="toc 5"/>
    <w:basedOn w:val="Normal"/>
    <w:next w:val="Normal"/>
    <w:autoRedefine/>
    <w:uiPriority w:val="39"/>
    <w:semiHidden/>
    <w:unhideWhenUsed/>
    <w:rsid w:val="0026313B"/>
    <w:pPr>
      <w:ind w:left="960"/>
    </w:pPr>
    <w:rPr>
      <w:sz w:val="20"/>
      <w:szCs w:val="20"/>
    </w:rPr>
  </w:style>
  <w:style w:type="paragraph" w:styleId="TOC6">
    <w:name w:val="toc 6"/>
    <w:basedOn w:val="Normal"/>
    <w:next w:val="Normal"/>
    <w:autoRedefine/>
    <w:uiPriority w:val="39"/>
    <w:semiHidden/>
    <w:unhideWhenUsed/>
    <w:rsid w:val="0026313B"/>
    <w:pPr>
      <w:ind w:left="1200"/>
    </w:pPr>
    <w:rPr>
      <w:sz w:val="20"/>
      <w:szCs w:val="20"/>
    </w:rPr>
  </w:style>
  <w:style w:type="paragraph" w:styleId="TOC7">
    <w:name w:val="toc 7"/>
    <w:basedOn w:val="Normal"/>
    <w:next w:val="Normal"/>
    <w:autoRedefine/>
    <w:uiPriority w:val="39"/>
    <w:semiHidden/>
    <w:unhideWhenUsed/>
    <w:rsid w:val="0026313B"/>
    <w:pPr>
      <w:ind w:left="1440"/>
    </w:pPr>
    <w:rPr>
      <w:sz w:val="20"/>
      <w:szCs w:val="20"/>
    </w:rPr>
  </w:style>
  <w:style w:type="paragraph" w:styleId="TOC8">
    <w:name w:val="toc 8"/>
    <w:basedOn w:val="Normal"/>
    <w:next w:val="Normal"/>
    <w:autoRedefine/>
    <w:uiPriority w:val="39"/>
    <w:semiHidden/>
    <w:unhideWhenUsed/>
    <w:rsid w:val="0026313B"/>
    <w:pPr>
      <w:ind w:left="1680"/>
    </w:pPr>
    <w:rPr>
      <w:sz w:val="20"/>
      <w:szCs w:val="20"/>
    </w:rPr>
  </w:style>
  <w:style w:type="paragraph" w:styleId="TOC9">
    <w:name w:val="toc 9"/>
    <w:basedOn w:val="Normal"/>
    <w:next w:val="Normal"/>
    <w:autoRedefine/>
    <w:uiPriority w:val="39"/>
    <w:semiHidden/>
    <w:unhideWhenUsed/>
    <w:rsid w:val="0026313B"/>
    <w:pPr>
      <w:ind w:left="1920"/>
    </w:pPr>
    <w:rPr>
      <w:sz w:val="20"/>
      <w:szCs w:val="20"/>
    </w:rPr>
  </w:style>
  <w:style w:type="paragraph" w:styleId="Header">
    <w:name w:val="header"/>
    <w:basedOn w:val="Normal"/>
    <w:link w:val="HeaderChar"/>
    <w:uiPriority w:val="99"/>
    <w:unhideWhenUsed/>
    <w:rsid w:val="0026313B"/>
    <w:pPr>
      <w:tabs>
        <w:tab w:val="center" w:pos="4320"/>
        <w:tab w:val="right" w:pos="8640"/>
      </w:tabs>
    </w:pPr>
  </w:style>
  <w:style w:type="character" w:customStyle="1" w:styleId="HeaderChar">
    <w:name w:val="Header Char"/>
    <w:basedOn w:val="DefaultParagraphFont"/>
    <w:link w:val="Header"/>
    <w:uiPriority w:val="99"/>
    <w:rsid w:val="0026313B"/>
  </w:style>
  <w:style w:type="paragraph" w:styleId="Footer">
    <w:name w:val="footer"/>
    <w:basedOn w:val="Normal"/>
    <w:link w:val="FooterChar"/>
    <w:uiPriority w:val="99"/>
    <w:unhideWhenUsed/>
    <w:rsid w:val="0026313B"/>
    <w:pPr>
      <w:tabs>
        <w:tab w:val="center" w:pos="4320"/>
        <w:tab w:val="right" w:pos="8640"/>
      </w:tabs>
    </w:pPr>
  </w:style>
  <w:style w:type="character" w:customStyle="1" w:styleId="FooterChar">
    <w:name w:val="Footer Char"/>
    <w:basedOn w:val="DefaultParagraphFont"/>
    <w:link w:val="Footer"/>
    <w:uiPriority w:val="99"/>
    <w:rsid w:val="0026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264">
      <w:bodyDiv w:val="1"/>
      <w:marLeft w:val="0"/>
      <w:marRight w:val="0"/>
      <w:marTop w:val="0"/>
      <w:marBottom w:val="0"/>
      <w:divBdr>
        <w:top w:val="none" w:sz="0" w:space="0" w:color="auto"/>
        <w:left w:val="none" w:sz="0" w:space="0" w:color="auto"/>
        <w:bottom w:val="none" w:sz="0" w:space="0" w:color="auto"/>
        <w:right w:val="none" w:sz="0" w:space="0" w:color="auto"/>
      </w:divBdr>
    </w:div>
    <w:div w:id="66925472">
      <w:bodyDiv w:val="1"/>
      <w:marLeft w:val="0"/>
      <w:marRight w:val="0"/>
      <w:marTop w:val="0"/>
      <w:marBottom w:val="0"/>
      <w:divBdr>
        <w:top w:val="none" w:sz="0" w:space="0" w:color="auto"/>
        <w:left w:val="none" w:sz="0" w:space="0" w:color="auto"/>
        <w:bottom w:val="none" w:sz="0" w:space="0" w:color="auto"/>
        <w:right w:val="none" w:sz="0" w:space="0" w:color="auto"/>
      </w:divBdr>
    </w:div>
    <w:div w:id="450367712">
      <w:bodyDiv w:val="1"/>
      <w:marLeft w:val="0"/>
      <w:marRight w:val="0"/>
      <w:marTop w:val="0"/>
      <w:marBottom w:val="0"/>
      <w:divBdr>
        <w:top w:val="none" w:sz="0" w:space="0" w:color="auto"/>
        <w:left w:val="none" w:sz="0" w:space="0" w:color="auto"/>
        <w:bottom w:val="none" w:sz="0" w:space="0" w:color="auto"/>
        <w:right w:val="none" w:sz="0" w:space="0" w:color="auto"/>
      </w:divBdr>
    </w:div>
    <w:div w:id="747386271">
      <w:bodyDiv w:val="1"/>
      <w:marLeft w:val="0"/>
      <w:marRight w:val="0"/>
      <w:marTop w:val="0"/>
      <w:marBottom w:val="0"/>
      <w:divBdr>
        <w:top w:val="none" w:sz="0" w:space="0" w:color="auto"/>
        <w:left w:val="none" w:sz="0" w:space="0" w:color="auto"/>
        <w:bottom w:val="none" w:sz="0" w:space="0" w:color="auto"/>
        <w:right w:val="none" w:sz="0" w:space="0" w:color="auto"/>
      </w:divBdr>
    </w:div>
    <w:div w:id="935551773">
      <w:bodyDiv w:val="1"/>
      <w:marLeft w:val="0"/>
      <w:marRight w:val="0"/>
      <w:marTop w:val="0"/>
      <w:marBottom w:val="0"/>
      <w:divBdr>
        <w:top w:val="none" w:sz="0" w:space="0" w:color="auto"/>
        <w:left w:val="none" w:sz="0" w:space="0" w:color="auto"/>
        <w:bottom w:val="none" w:sz="0" w:space="0" w:color="auto"/>
        <w:right w:val="none" w:sz="0" w:space="0" w:color="auto"/>
      </w:divBdr>
    </w:div>
    <w:div w:id="1162739758">
      <w:bodyDiv w:val="1"/>
      <w:marLeft w:val="0"/>
      <w:marRight w:val="0"/>
      <w:marTop w:val="0"/>
      <w:marBottom w:val="0"/>
      <w:divBdr>
        <w:top w:val="none" w:sz="0" w:space="0" w:color="auto"/>
        <w:left w:val="none" w:sz="0" w:space="0" w:color="auto"/>
        <w:bottom w:val="none" w:sz="0" w:space="0" w:color="auto"/>
        <w:right w:val="none" w:sz="0" w:space="0" w:color="auto"/>
      </w:divBdr>
    </w:div>
    <w:div w:id="1495220345">
      <w:bodyDiv w:val="1"/>
      <w:marLeft w:val="0"/>
      <w:marRight w:val="0"/>
      <w:marTop w:val="0"/>
      <w:marBottom w:val="0"/>
      <w:divBdr>
        <w:top w:val="none" w:sz="0" w:space="0" w:color="auto"/>
        <w:left w:val="none" w:sz="0" w:space="0" w:color="auto"/>
        <w:bottom w:val="none" w:sz="0" w:space="0" w:color="auto"/>
        <w:right w:val="none" w:sz="0" w:space="0" w:color="auto"/>
      </w:divBdr>
    </w:div>
    <w:div w:id="1713072941">
      <w:bodyDiv w:val="1"/>
      <w:marLeft w:val="0"/>
      <w:marRight w:val="0"/>
      <w:marTop w:val="0"/>
      <w:marBottom w:val="0"/>
      <w:divBdr>
        <w:top w:val="none" w:sz="0" w:space="0" w:color="auto"/>
        <w:left w:val="none" w:sz="0" w:space="0" w:color="auto"/>
        <w:bottom w:val="none" w:sz="0" w:space="0" w:color="auto"/>
        <w:right w:val="none" w:sz="0" w:space="0" w:color="auto"/>
      </w:divBdr>
    </w:div>
    <w:div w:id="1769426586">
      <w:bodyDiv w:val="1"/>
      <w:marLeft w:val="0"/>
      <w:marRight w:val="0"/>
      <w:marTop w:val="0"/>
      <w:marBottom w:val="0"/>
      <w:divBdr>
        <w:top w:val="none" w:sz="0" w:space="0" w:color="auto"/>
        <w:left w:val="none" w:sz="0" w:space="0" w:color="auto"/>
        <w:bottom w:val="none" w:sz="0" w:space="0" w:color="auto"/>
        <w:right w:val="none" w:sz="0" w:space="0" w:color="auto"/>
      </w:divBdr>
    </w:div>
    <w:div w:id="1831561235">
      <w:bodyDiv w:val="1"/>
      <w:marLeft w:val="0"/>
      <w:marRight w:val="0"/>
      <w:marTop w:val="0"/>
      <w:marBottom w:val="0"/>
      <w:divBdr>
        <w:top w:val="none" w:sz="0" w:space="0" w:color="auto"/>
        <w:left w:val="none" w:sz="0" w:space="0" w:color="auto"/>
        <w:bottom w:val="none" w:sz="0" w:space="0" w:color="auto"/>
        <w:right w:val="none" w:sz="0" w:space="0" w:color="auto"/>
      </w:divBdr>
    </w:div>
    <w:div w:id="1863401013">
      <w:bodyDiv w:val="1"/>
      <w:marLeft w:val="0"/>
      <w:marRight w:val="0"/>
      <w:marTop w:val="0"/>
      <w:marBottom w:val="0"/>
      <w:divBdr>
        <w:top w:val="none" w:sz="0" w:space="0" w:color="auto"/>
        <w:left w:val="none" w:sz="0" w:space="0" w:color="auto"/>
        <w:bottom w:val="none" w:sz="0" w:space="0" w:color="auto"/>
        <w:right w:val="none" w:sz="0" w:space="0" w:color="auto"/>
      </w:divBdr>
    </w:div>
    <w:div w:id="1886136199">
      <w:bodyDiv w:val="1"/>
      <w:marLeft w:val="0"/>
      <w:marRight w:val="0"/>
      <w:marTop w:val="0"/>
      <w:marBottom w:val="0"/>
      <w:divBdr>
        <w:top w:val="none" w:sz="0" w:space="0" w:color="auto"/>
        <w:left w:val="none" w:sz="0" w:space="0" w:color="auto"/>
        <w:bottom w:val="none" w:sz="0" w:space="0" w:color="auto"/>
        <w:right w:val="none" w:sz="0" w:space="0" w:color="auto"/>
      </w:divBdr>
    </w:div>
    <w:div w:id="1973899652">
      <w:bodyDiv w:val="1"/>
      <w:marLeft w:val="0"/>
      <w:marRight w:val="0"/>
      <w:marTop w:val="0"/>
      <w:marBottom w:val="0"/>
      <w:divBdr>
        <w:top w:val="none" w:sz="0" w:space="0" w:color="auto"/>
        <w:left w:val="none" w:sz="0" w:space="0" w:color="auto"/>
        <w:bottom w:val="none" w:sz="0" w:space="0" w:color="auto"/>
        <w:right w:val="none" w:sz="0" w:space="0" w:color="auto"/>
      </w:divBdr>
    </w:div>
    <w:div w:id="2073576772">
      <w:bodyDiv w:val="1"/>
      <w:marLeft w:val="0"/>
      <w:marRight w:val="0"/>
      <w:marTop w:val="0"/>
      <w:marBottom w:val="0"/>
      <w:divBdr>
        <w:top w:val="none" w:sz="0" w:space="0" w:color="auto"/>
        <w:left w:val="none" w:sz="0" w:space="0" w:color="auto"/>
        <w:bottom w:val="none" w:sz="0" w:space="0" w:color="auto"/>
        <w:right w:val="none" w:sz="0" w:space="0" w:color="auto"/>
      </w:divBdr>
    </w:div>
    <w:div w:id="2139295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se.uci.edu/mriel/whitepaper"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6AFA56F9CDB444B0F7BCC55571CDD3"/>
        <w:category>
          <w:name w:val="General"/>
          <w:gallery w:val="placeholder"/>
        </w:category>
        <w:types>
          <w:type w:val="bbPlcHdr"/>
        </w:types>
        <w:behaviors>
          <w:behavior w:val="content"/>
        </w:behaviors>
        <w:guid w:val="{8B9D2451-1E6A-8442-8244-4F05E14ACE12}"/>
      </w:docPartPr>
      <w:docPartBody>
        <w:p w14:paraId="5D27BA63" w14:textId="44F8ED74" w:rsidR="0087738D" w:rsidRDefault="0087738D" w:rsidP="0087738D">
          <w:pPr>
            <w:pStyle w:val="DE6AFA56F9CDB444B0F7BCC55571CDD3"/>
          </w:pPr>
          <w:r>
            <w:t>[Type text]</w:t>
          </w:r>
        </w:p>
      </w:docPartBody>
    </w:docPart>
    <w:docPart>
      <w:docPartPr>
        <w:name w:val="17CB6DF94FCC6240B7C74E77E94DFB91"/>
        <w:category>
          <w:name w:val="General"/>
          <w:gallery w:val="placeholder"/>
        </w:category>
        <w:types>
          <w:type w:val="bbPlcHdr"/>
        </w:types>
        <w:behaviors>
          <w:behavior w:val="content"/>
        </w:behaviors>
        <w:guid w:val="{D07530AF-A1A4-D04F-81CF-2C16CCB5CB04}"/>
      </w:docPartPr>
      <w:docPartBody>
        <w:p w14:paraId="628ABED3" w14:textId="76052D46" w:rsidR="0087738D" w:rsidRDefault="0087738D" w:rsidP="0087738D">
          <w:pPr>
            <w:pStyle w:val="17CB6DF94FCC6240B7C74E77E94DFB91"/>
          </w:pPr>
          <w:r>
            <w:t>[Type text]</w:t>
          </w:r>
        </w:p>
      </w:docPartBody>
    </w:docPart>
    <w:docPart>
      <w:docPartPr>
        <w:name w:val="2722D3319EAEA748A50677B32D837906"/>
        <w:category>
          <w:name w:val="General"/>
          <w:gallery w:val="placeholder"/>
        </w:category>
        <w:types>
          <w:type w:val="bbPlcHdr"/>
        </w:types>
        <w:behaviors>
          <w:behavior w:val="content"/>
        </w:behaviors>
        <w:guid w:val="{AC513788-EECB-9B41-AB0A-A9AD08C6D131}"/>
      </w:docPartPr>
      <w:docPartBody>
        <w:p w14:paraId="7C504D18" w14:textId="4273CEE1" w:rsidR="0087738D" w:rsidRDefault="0087738D" w:rsidP="0087738D">
          <w:pPr>
            <w:pStyle w:val="2722D3319EAEA748A50677B32D8379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8D"/>
    <w:rsid w:val="000E2FFD"/>
    <w:rsid w:val="0087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6AFA56F9CDB444B0F7BCC55571CDD3">
    <w:name w:val="DE6AFA56F9CDB444B0F7BCC55571CDD3"/>
    <w:rsid w:val="0087738D"/>
  </w:style>
  <w:style w:type="paragraph" w:customStyle="1" w:styleId="17CB6DF94FCC6240B7C74E77E94DFB91">
    <w:name w:val="17CB6DF94FCC6240B7C74E77E94DFB91"/>
    <w:rsid w:val="0087738D"/>
  </w:style>
  <w:style w:type="paragraph" w:customStyle="1" w:styleId="2722D3319EAEA748A50677B32D837906">
    <w:name w:val="2722D3319EAEA748A50677B32D837906"/>
    <w:rsid w:val="0087738D"/>
  </w:style>
  <w:style w:type="paragraph" w:customStyle="1" w:styleId="6443E0C29192714D9C3F69B1A42686A9">
    <w:name w:val="6443E0C29192714D9C3F69B1A42686A9"/>
    <w:rsid w:val="0087738D"/>
  </w:style>
  <w:style w:type="paragraph" w:customStyle="1" w:styleId="37B86A4583B1834291389AA86A0F0D0E">
    <w:name w:val="37B86A4583B1834291389AA86A0F0D0E"/>
    <w:rsid w:val="0087738D"/>
  </w:style>
  <w:style w:type="paragraph" w:customStyle="1" w:styleId="06A56B7021214B4F9C05CCCCBEA2158E">
    <w:name w:val="06A56B7021214B4F9C05CCCCBEA2158E"/>
    <w:rsid w:val="0087738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6AFA56F9CDB444B0F7BCC55571CDD3">
    <w:name w:val="DE6AFA56F9CDB444B0F7BCC55571CDD3"/>
    <w:rsid w:val="0087738D"/>
  </w:style>
  <w:style w:type="paragraph" w:customStyle="1" w:styleId="17CB6DF94FCC6240B7C74E77E94DFB91">
    <w:name w:val="17CB6DF94FCC6240B7C74E77E94DFB91"/>
    <w:rsid w:val="0087738D"/>
  </w:style>
  <w:style w:type="paragraph" w:customStyle="1" w:styleId="2722D3319EAEA748A50677B32D837906">
    <w:name w:val="2722D3319EAEA748A50677B32D837906"/>
    <w:rsid w:val="0087738D"/>
  </w:style>
  <w:style w:type="paragraph" w:customStyle="1" w:styleId="6443E0C29192714D9C3F69B1A42686A9">
    <w:name w:val="6443E0C29192714D9C3F69B1A42686A9"/>
    <w:rsid w:val="0087738D"/>
  </w:style>
  <w:style w:type="paragraph" w:customStyle="1" w:styleId="37B86A4583B1834291389AA86A0F0D0E">
    <w:name w:val="37B86A4583B1834291389AA86A0F0D0E"/>
    <w:rsid w:val="0087738D"/>
  </w:style>
  <w:style w:type="paragraph" w:customStyle="1" w:styleId="06A56B7021214B4F9C05CCCCBEA2158E">
    <w:name w:val="06A56B7021214B4F9C05CCCCBEA2158E"/>
    <w:rsid w:val="00877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8C3E-175C-A24F-9004-34A0F3DF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13</Pages>
  <Words>2793</Words>
  <Characters>16791</Characters>
  <Application>Microsoft Macintosh Word</Application>
  <DocSecurity>0</DocSecurity>
  <Lines>524</Lines>
  <Paragraphs>178</Paragraphs>
  <ScaleCrop>false</ScaleCrop>
  <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Shafali Hamir</dc:creator>
  <cp:keywords/>
  <dc:description/>
  <cp:lastModifiedBy>Shafali Hamir</cp:lastModifiedBy>
  <cp:revision>41</cp:revision>
  <dcterms:created xsi:type="dcterms:W3CDTF">2015-02-04T19:19:00Z</dcterms:created>
  <dcterms:modified xsi:type="dcterms:W3CDTF">2015-04-03T15:24:00Z</dcterms:modified>
</cp:coreProperties>
</file>